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2ECDD110" w:rsidR="00C26941" w:rsidRDefault="00000000" w:rsidP="002239F8">
      <w:pPr>
        <w:pBdr>
          <w:between w:val="nil"/>
        </w:pBdr>
        <w:tabs>
          <w:tab w:val="center" w:pos="4680"/>
          <w:tab w:val="right" w:pos="9360"/>
        </w:tabs>
        <w:spacing w:after="0" w:line="240" w:lineRule="auto"/>
        <w:ind w:left="4680" w:hanging="4680"/>
        <w:jc w:val="both"/>
        <w:rPr>
          <w:rFonts w:ascii="Arial" w:eastAsia="Arial" w:hAnsi="Arial"/>
          <w:b/>
          <w:color w:val="000000"/>
          <w:sz w:val="24"/>
          <w:szCs w:val="24"/>
        </w:rPr>
      </w:pPr>
      <w:r>
        <w:rPr>
          <w:rFonts w:ascii="Arial" w:eastAsia="Arial" w:hAnsi="Arial"/>
          <w:b/>
          <w:color w:val="000000"/>
          <w:sz w:val="24"/>
          <w:szCs w:val="24"/>
        </w:rPr>
        <w:t>3GPP TSG RAN WG1 #1</w:t>
      </w:r>
      <w:r w:rsidR="005E6C17">
        <w:rPr>
          <w:rFonts w:ascii="Arial" w:eastAsia="Arial" w:hAnsi="Arial"/>
          <w:b/>
          <w:color w:val="000000"/>
          <w:sz w:val="24"/>
          <w:szCs w:val="24"/>
        </w:rPr>
        <w:t>20</w:t>
      </w:r>
      <w:r>
        <w:rPr>
          <w:rFonts w:cs="Calibri"/>
          <w:color w:val="000000"/>
        </w:rPr>
        <w:tab/>
      </w:r>
      <w:r>
        <w:rPr>
          <w:rFonts w:cs="Calibri"/>
          <w:color w:val="000000"/>
        </w:rPr>
        <w:tab/>
      </w:r>
      <w:bookmarkStart w:id="0" w:name="OLE_LINK1"/>
      <w:r w:rsidR="00555226" w:rsidRPr="00555226">
        <w:rPr>
          <w:rFonts w:ascii="Arial" w:eastAsia="Arial" w:hAnsi="Arial"/>
          <w:b/>
          <w:bCs/>
          <w:color w:val="000000"/>
          <w:sz w:val="24"/>
          <w:szCs w:val="24"/>
        </w:rPr>
        <w:t>R1-2501351</w:t>
      </w:r>
      <w:bookmarkEnd w:id="0"/>
    </w:p>
    <w:p w14:paraId="00000002" w14:textId="77777777" w:rsidR="00C26941" w:rsidRDefault="00C26941">
      <w:pPr>
        <w:widowControl w:val="0"/>
        <w:pBdr>
          <w:between w:val="nil"/>
        </w:pBdr>
        <w:tabs>
          <w:tab w:val="center" w:pos="4680"/>
          <w:tab w:val="right" w:pos="9360"/>
          <w:tab w:val="right" w:pos="9639"/>
        </w:tabs>
        <w:spacing w:after="0" w:line="240" w:lineRule="auto"/>
        <w:rPr>
          <w:rFonts w:ascii="Arial" w:eastAsia="Arial" w:hAnsi="Arial"/>
          <w:b/>
          <w:color w:val="000000"/>
          <w:sz w:val="24"/>
          <w:szCs w:val="24"/>
        </w:rPr>
      </w:pPr>
    </w:p>
    <w:p w14:paraId="00000003" w14:textId="7170EEC6" w:rsidR="00C26941" w:rsidRDefault="005E6C17">
      <w:pPr>
        <w:widowControl w:val="0"/>
        <w:pBdr>
          <w:between w:val="nil"/>
        </w:pBdr>
        <w:tabs>
          <w:tab w:val="center" w:pos="4680"/>
          <w:tab w:val="right" w:pos="9360"/>
        </w:tabs>
        <w:spacing w:after="0" w:line="240" w:lineRule="auto"/>
        <w:rPr>
          <w:rFonts w:ascii="Arial" w:eastAsia="Arial" w:hAnsi="Arial"/>
          <w:b/>
          <w:color w:val="000000"/>
          <w:sz w:val="24"/>
          <w:szCs w:val="24"/>
        </w:rPr>
      </w:pPr>
      <w:r>
        <w:rPr>
          <w:rFonts w:ascii="Arial" w:eastAsia="Arial" w:hAnsi="Arial"/>
          <w:b/>
          <w:color w:val="000000"/>
          <w:sz w:val="24"/>
          <w:szCs w:val="24"/>
        </w:rPr>
        <w:t>Athens</w:t>
      </w:r>
      <w:r w:rsidR="000653D9">
        <w:rPr>
          <w:rFonts w:ascii="Arial" w:eastAsia="Arial" w:hAnsi="Arial"/>
          <w:b/>
          <w:color w:val="000000"/>
          <w:sz w:val="24"/>
          <w:szCs w:val="24"/>
        </w:rPr>
        <w:t xml:space="preserve">, </w:t>
      </w:r>
      <w:r>
        <w:rPr>
          <w:rFonts w:ascii="Arial" w:eastAsia="Arial" w:hAnsi="Arial"/>
          <w:b/>
          <w:color w:val="000000"/>
          <w:sz w:val="24"/>
          <w:szCs w:val="24"/>
        </w:rPr>
        <w:t>Greece</w:t>
      </w:r>
      <w:r w:rsidR="000653D9">
        <w:rPr>
          <w:rFonts w:ascii="Arial" w:eastAsia="Arial" w:hAnsi="Arial"/>
          <w:b/>
          <w:color w:val="000000"/>
          <w:sz w:val="24"/>
          <w:szCs w:val="24"/>
        </w:rPr>
        <w:t>, 1</w:t>
      </w:r>
      <w:r>
        <w:rPr>
          <w:rFonts w:ascii="Arial" w:eastAsia="Arial" w:hAnsi="Arial"/>
          <w:b/>
          <w:color w:val="000000"/>
          <w:sz w:val="24"/>
          <w:szCs w:val="24"/>
        </w:rPr>
        <w:t>7</w:t>
      </w:r>
      <w:r w:rsidR="0068186D">
        <w:rPr>
          <w:rFonts w:ascii="Arial" w:eastAsia="Arial" w:hAnsi="Arial"/>
          <w:b/>
          <w:color w:val="000000"/>
          <w:sz w:val="24"/>
          <w:szCs w:val="24"/>
        </w:rPr>
        <w:t>th</w:t>
      </w:r>
      <w:r w:rsidR="000653D9">
        <w:rPr>
          <w:rFonts w:ascii="Arial" w:eastAsia="Arial" w:hAnsi="Arial"/>
          <w:b/>
          <w:color w:val="000000"/>
          <w:sz w:val="24"/>
          <w:szCs w:val="24"/>
        </w:rPr>
        <w:t xml:space="preserve"> </w:t>
      </w:r>
      <w:r>
        <w:rPr>
          <w:rFonts w:ascii="Arial" w:eastAsia="Arial" w:hAnsi="Arial"/>
          <w:b/>
          <w:color w:val="000000"/>
          <w:sz w:val="24"/>
          <w:szCs w:val="24"/>
        </w:rPr>
        <w:t>February</w:t>
      </w:r>
      <w:r w:rsidR="000653D9">
        <w:rPr>
          <w:rFonts w:ascii="Arial" w:eastAsia="Arial" w:hAnsi="Arial"/>
          <w:b/>
          <w:color w:val="000000"/>
          <w:sz w:val="24"/>
          <w:szCs w:val="24"/>
        </w:rPr>
        <w:t xml:space="preserve"> – 2</w:t>
      </w:r>
      <w:r>
        <w:rPr>
          <w:rFonts w:ascii="Arial" w:eastAsia="Arial" w:hAnsi="Arial"/>
          <w:b/>
          <w:color w:val="000000"/>
          <w:sz w:val="24"/>
          <w:szCs w:val="24"/>
        </w:rPr>
        <w:t>1</w:t>
      </w:r>
      <w:r w:rsidR="0068186D">
        <w:rPr>
          <w:rFonts w:ascii="Arial" w:eastAsia="Arial" w:hAnsi="Arial"/>
          <w:b/>
          <w:color w:val="000000"/>
          <w:sz w:val="24"/>
          <w:szCs w:val="24"/>
        </w:rPr>
        <w:t>st</w:t>
      </w:r>
      <w:r w:rsidR="000653D9">
        <w:rPr>
          <w:rFonts w:ascii="Arial" w:eastAsia="Arial" w:hAnsi="Arial"/>
          <w:b/>
          <w:color w:val="000000"/>
          <w:sz w:val="24"/>
          <w:szCs w:val="24"/>
        </w:rPr>
        <w:t xml:space="preserve"> </w:t>
      </w:r>
      <w:r>
        <w:rPr>
          <w:rFonts w:ascii="Arial" w:eastAsia="Arial" w:hAnsi="Arial"/>
          <w:b/>
          <w:color w:val="000000"/>
          <w:sz w:val="24"/>
          <w:szCs w:val="24"/>
        </w:rPr>
        <w:t xml:space="preserve">February </w:t>
      </w:r>
      <w:r w:rsidR="000653D9">
        <w:rPr>
          <w:rFonts w:ascii="Arial" w:eastAsia="Arial" w:hAnsi="Arial"/>
          <w:b/>
          <w:color w:val="000000"/>
          <w:sz w:val="24"/>
          <w:szCs w:val="24"/>
        </w:rPr>
        <w:t>202</w:t>
      </w:r>
      <w:r>
        <w:rPr>
          <w:rFonts w:ascii="Arial" w:eastAsia="Arial" w:hAnsi="Arial"/>
          <w:b/>
          <w:color w:val="000000"/>
          <w:sz w:val="24"/>
          <w:szCs w:val="24"/>
        </w:rPr>
        <w:t>5</w:t>
      </w:r>
    </w:p>
    <w:p w14:paraId="00000004" w14:textId="77777777" w:rsidR="00C26941" w:rsidRDefault="00C26941">
      <w:pPr>
        <w:widowControl w:val="0"/>
        <w:rPr>
          <w:rFonts w:ascii="Arial" w:eastAsia="Arial" w:hAnsi="Arial"/>
          <w:b/>
          <w:color w:val="000000"/>
          <w:sz w:val="24"/>
          <w:szCs w:val="24"/>
        </w:rPr>
      </w:pPr>
    </w:p>
    <w:p w14:paraId="00000005" w14:textId="648CFE20" w:rsidR="00C26941" w:rsidRDefault="00000000">
      <w:pPr>
        <w:pBdr>
          <w:between w:val="nil"/>
        </w:pBdr>
        <w:jc w:val="both"/>
        <w:rPr>
          <w:rFonts w:ascii="Arial" w:eastAsia="Arial" w:hAnsi="Arial"/>
          <w:b/>
          <w:color w:val="000000"/>
          <w:sz w:val="24"/>
          <w:szCs w:val="24"/>
        </w:rPr>
      </w:pPr>
      <w:r>
        <w:rPr>
          <w:rFonts w:ascii="Arial" w:eastAsia="Arial" w:hAnsi="Arial"/>
          <w:b/>
          <w:color w:val="000000"/>
          <w:sz w:val="24"/>
          <w:szCs w:val="24"/>
        </w:rPr>
        <w:t>Agenda item:</w:t>
      </w:r>
      <w:r>
        <w:rPr>
          <w:rFonts w:cs="Calibri"/>
          <w:color w:val="000000"/>
        </w:rPr>
        <w:tab/>
      </w:r>
      <w:r>
        <w:rPr>
          <w:rFonts w:ascii="Arial" w:eastAsia="Arial" w:hAnsi="Arial"/>
          <w:b/>
          <w:color w:val="000000"/>
          <w:sz w:val="24"/>
          <w:szCs w:val="24"/>
        </w:rPr>
        <w:t>9.</w:t>
      </w:r>
      <w:r w:rsidR="000653D9">
        <w:rPr>
          <w:rFonts w:ascii="Arial" w:eastAsia="Arial" w:hAnsi="Arial"/>
          <w:b/>
          <w:color w:val="000000"/>
          <w:sz w:val="24"/>
          <w:szCs w:val="24"/>
        </w:rPr>
        <w:t>4.1</w:t>
      </w:r>
    </w:p>
    <w:p w14:paraId="00000006" w14:textId="5A970AD1" w:rsidR="00C26941" w:rsidRDefault="00000000">
      <w:pPr>
        <w:tabs>
          <w:tab w:val="left" w:pos="1985"/>
        </w:tabs>
        <w:spacing w:after="120"/>
        <w:ind w:left="1985" w:hanging="1985"/>
        <w:jc w:val="both"/>
        <w:rPr>
          <w:rFonts w:ascii="Arial" w:eastAsia="Arial" w:hAnsi="Arial"/>
          <w:b/>
          <w:color w:val="000000"/>
          <w:sz w:val="24"/>
          <w:szCs w:val="24"/>
        </w:rPr>
      </w:pPr>
      <w:r>
        <w:rPr>
          <w:rFonts w:ascii="Arial" w:eastAsia="Arial" w:hAnsi="Arial"/>
          <w:b/>
          <w:color w:val="000000"/>
          <w:sz w:val="24"/>
          <w:szCs w:val="24"/>
        </w:rPr>
        <w:t>Source:</w:t>
      </w:r>
      <w:r>
        <w:tab/>
      </w:r>
      <w:r>
        <w:tab/>
      </w:r>
      <w:r w:rsidR="000653D9">
        <w:rPr>
          <w:rFonts w:ascii="Arial" w:eastAsia="Arial" w:hAnsi="Arial"/>
          <w:b/>
          <w:color w:val="000000"/>
          <w:sz w:val="24"/>
          <w:szCs w:val="24"/>
        </w:rPr>
        <w:t>I</w:t>
      </w:r>
      <w:r w:rsidR="00FC0B35">
        <w:rPr>
          <w:rFonts w:ascii="Arial" w:eastAsia="Arial" w:hAnsi="Arial"/>
          <w:b/>
          <w:color w:val="000000"/>
          <w:sz w:val="24"/>
          <w:szCs w:val="24"/>
        </w:rPr>
        <w:t xml:space="preserve">ndian </w:t>
      </w:r>
      <w:r w:rsidR="000653D9">
        <w:rPr>
          <w:rFonts w:ascii="Arial" w:eastAsia="Arial" w:hAnsi="Arial"/>
          <w:b/>
          <w:color w:val="000000"/>
          <w:sz w:val="24"/>
          <w:szCs w:val="24"/>
        </w:rPr>
        <w:t>I</w:t>
      </w:r>
      <w:r w:rsidR="00FC0B35">
        <w:rPr>
          <w:rFonts w:ascii="Arial" w:eastAsia="Arial" w:hAnsi="Arial"/>
          <w:b/>
          <w:color w:val="000000"/>
          <w:sz w:val="24"/>
          <w:szCs w:val="24"/>
        </w:rPr>
        <w:t xml:space="preserve">nstitute of </w:t>
      </w:r>
      <w:r w:rsidR="000653D9">
        <w:rPr>
          <w:rFonts w:ascii="Arial" w:eastAsia="Arial" w:hAnsi="Arial"/>
          <w:b/>
          <w:color w:val="000000"/>
          <w:sz w:val="24"/>
          <w:szCs w:val="24"/>
        </w:rPr>
        <w:t>T</w:t>
      </w:r>
      <w:r w:rsidR="00FC0B35">
        <w:rPr>
          <w:rFonts w:ascii="Arial" w:eastAsia="Arial" w:hAnsi="Arial"/>
          <w:b/>
          <w:color w:val="000000"/>
          <w:sz w:val="24"/>
          <w:szCs w:val="24"/>
        </w:rPr>
        <w:t xml:space="preserve">echnology </w:t>
      </w:r>
      <w:r w:rsidR="000653D9">
        <w:rPr>
          <w:rFonts w:ascii="Arial" w:eastAsia="Arial" w:hAnsi="Arial"/>
          <w:b/>
          <w:color w:val="000000"/>
          <w:sz w:val="24"/>
          <w:szCs w:val="24"/>
        </w:rPr>
        <w:t>M</w:t>
      </w:r>
      <w:r w:rsidR="00FC0B35">
        <w:rPr>
          <w:rFonts w:ascii="Arial" w:eastAsia="Arial" w:hAnsi="Arial"/>
          <w:b/>
          <w:color w:val="000000"/>
          <w:sz w:val="24"/>
          <w:szCs w:val="24"/>
        </w:rPr>
        <w:t>adras [IITM]</w:t>
      </w:r>
    </w:p>
    <w:p w14:paraId="00000007" w14:textId="25E69C23" w:rsidR="00C26941" w:rsidRPr="005E6C17" w:rsidRDefault="00000000" w:rsidP="005E6C17">
      <w:pPr>
        <w:pStyle w:val="Heading3"/>
      </w:pPr>
      <w:r>
        <w:rPr>
          <w:rFonts w:ascii="Arial" w:eastAsia="Arial" w:hAnsi="Arial"/>
          <w:color w:val="000000"/>
          <w:sz w:val="24"/>
          <w:szCs w:val="24"/>
        </w:rPr>
        <w:t>Title:</w:t>
      </w:r>
      <w:r>
        <w:rPr>
          <w:rFonts w:cs="Calibri"/>
          <w:color w:val="000000"/>
        </w:rPr>
        <w:tab/>
      </w:r>
      <w:r>
        <w:rPr>
          <w:rFonts w:cs="Calibri"/>
          <w:color w:val="000000"/>
        </w:rPr>
        <w:tab/>
      </w:r>
      <w:r>
        <w:rPr>
          <w:rFonts w:cs="Calibri"/>
          <w:color w:val="000000"/>
        </w:rPr>
        <w:tab/>
      </w:r>
      <w:r w:rsidR="00555226">
        <w:rPr>
          <w:rFonts w:cs="Calibri"/>
          <w:color w:val="000000"/>
        </w:rPr>
        <w:t xml:space="preserve">Discussion on </w:t>
      </w:r>
      <w:r w:rsidR="005E6C17" w:rsidRPr="00781D93">
        <w:t xml:space="preserve">Physical channels design </w:t>
      </w:r>
      <w:r w:rsidR="005E6C17">
        <w:t>for Ambient IoT</w:t>
      </w:r>
    </w:p>
    <w:p w14:paraId="00000008" w14:textId="24A31604" w:rsidR="00C26941" w:rsidRDefault="00000000">
      <w:pPr>
        <w:spacing w:after="180"/>
        <w:jc w:val="both"/>
        <w:rPr>
          <w:rFonts w:ascii="Arial" w:eastAsia="Arial" w:hAnsi="Arial"/>
          <w:b/>
          <w:color w:val="000000"/>
          <w:sz w:val="24"/>
          <w:szCs w:val="24"/>
        </w:rPr>
      </w:pPr>
      <w:r>
        <w:rPr>
          <w:rFonts w:ascii="Arial" w:eastAsia="Arial" w:hAnsi="Arial"/>
          <w:b/>
          <w:color w:val="000000"/>
          <w:sz w:val="24"/>
          <w:szCs w:val="24"/>
        </w:rPr>
        <w:t>Document for:</w:t>
      </w:r>
      <w:r>
        <w:tab/>
      </w:r>
      <w:r>
        <w:rPr>
          <w:rFonts w:ascii="Arial" w:eastAsia="Arial" w:hAnsi="Arial"/>
          <w:b/>
          <w:color w:val="000000"/>
          <w:sz w:val="24"/>
          <w:szCs w:val="24"/>
        </w:rPr>
        <w:t>Discussion</w:t>
      </w:r>
    </w:p>
    <w:p w14:paraId="00000009" w14:textId="77777777" w:rsidR="00C26941" w:rsidRDefault="00C26941">
      <w:pPr>
        <w:pBdr>
          <w:between w:val="nil"/>
        </w:pBdr>
        <w:jc w:val="both"/>
        <w:rPr>
          <w:rFonts w:ascii="Times New Roman" w:eastAsia="Times New Roman" w:hAnsi="Times New Roman" w:cs="Times New Roman"/>
          <w:b/>
          <w:color w:val="000000"/>
          <w:sz w:val="20"/>
          <w:szCs w:val="20"/>
        </w:rPr>
      </w:pPr>
    </w:p>
    <w:p w14:paraId="0000000A" w14:textId="77777777" w:rsidR="00C26941" w:rsidRDefault="00000000">
      <w:pPr>
        <w:pBdr>
          <w:between w:val="nil"/>
        </w:pBdr>
        <w:rPr>
          <w:rFonts w:ascii="Times New Roman" w:eastAsia="Times New Roman" w:hAnsi="Times New Roman" w:cs="Times New Roman"/>
          <w:b/>
          <w:color w:val="000000"/>
          <w:sz w:val="20"/>
          <w:szCs w:val="20"/>
        </w:rPr>
      </w:pPr>
      <w:r>
        <w:rPr>
          <w:rFonts w:cs="Calibri"/>
          <w:color w:val="000000"/>
        </w:rPr>
        <w:br/>
      </w:r>
      <w:r>
        <w:rPr>
          <w:rFonts w:ascii="Times New Roman" w:eastAsia="Times New Roman" w:hAnsi="Times New Roman" w:cs="Times New Roman"/>
          <w:b/>
          <w:color w:val="000000"/>
          <w:sz w:val="28"/>
          <w:szCs w:val="28"/>
        </w:rPr>
        <w:t>1. Introduction</w:t>
      </w:r>
      <w:r>
        <w:rPr>
          <w:noProof/>
        </w:rPr>
        <mc:AlternateContent>
          <mc:Choice Requires="wps">
            <w:drawing>
              <wp:anchor distT="0" distB="0" distL="114300" distR="114300" simplePos="0" relativeHeight="251658240" behindDoc="0" locked="0" layoutInCell="1" hidden="0" allowOverlap="1" wp14:anchorId="7DDCE285" wp14:editId="1DEAF8A3">
                <wp:simplePos x="0" y="0"/>
                <wp:positionH relativeFrom="column">
                  <wp:posOffset>12701</wp:posOffset>
                </wp:positionH>
                <wp:positionV relativeFrom="paragraph">
                  <wp:posOffset>-101599</wp:posOffset>
                </wp:positionV>
                <wp:extent cx="3810" cy="12700"/>
                <wp:effectExtent l="0" t="0" r="0" b="0"/>
                <wp:wrapNone/>
                <wp:docPr id="16" name="Straight Arrow Connector 16"/>
                <wp:cNvGraphicFramePr/>
                <a:graphic xmlns:a="http://schemas.openxmlformats.org/drawingml/2006/main">
                  <a:graphicData uri="http://schemas.microsoft.com/office/word/2010/wordprocessingShape">
                    <wps:wsp>
                      <wps:cNvCnPr/>
                      <wps:spPr>
                        <a:xfrm>
                          <a:off x="2231325" y="3778095"/>
                          <a:ext cx="6229350" cy="3810"/>
                        </a:xfrm>
                        <a:prstGeom prst="straightConnector1">
                          <a:avLst/>
                        </a:prstGeom>
                        <a:noFill/>
                        <a:ln w="12600" cap="flat" cmpd="sng">
                          <a:solidFill>
                            <a:srgbClr val="2F528F"/>
                          </a:solidFill>
                          <a:prstDash val="solid"/>
                          <a:miter lim="800000"/>
                          <a:headEnd type="none" w="med" len="med"/>
                          <a:tailEnd type="none" w="med" len="med"/>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12701</wp:posOffset>
                </wp:positionH>
                <wp:positionV relativeFrom="paragraph">
                  <wp:posOffset>-101599</wp:posOffset>
                </wp:positionV>
                <wp:extent cx="3810" cy="12700"/>
                <wp:effectExtent b="0" l="0" r="0" t="0"/>
                <wp:wrapNone/>
                <wp:docPr id="16" name="image9.png"/>
                <a:graphic>
                  <a:graphicData uri="http://schemas.openxmlformats.org/drawingml/2006/picture">
                    <pic:pic>
                      <pic:nvPicPr>
                        <pic:cNvPr id="0" name="image9.png"/>
                        <pic:cNvPicPr preferRelativeResize="0"/>
                      </pic:nvPicPr>
                      <pic:blipFill>
                        <a:blip r:embed="rId9"/>
                        <a:srcRect/>
                        <a:stretch>
                          <a:fillRect/>
                        </a:stretch>
                      </pic:blipFill>
                      <pic:spPr>
                        <a:xfrm>
                          <a:off x="0" y="0"/>
                          <a:ext cx="3810" cy="12700"/>
                        </a:xfrm>
                        <a:prstGeom prst="rect"/>
                        <a:ln/>
                      </pic:spPr>
                    </pic:pic>
                  </a:graphicData>
                </a:graphic>
              </wp:anchor>
            </w:drawing>
          </mc:Fallback>
        </mc:AlternateContent>
      </w:r>
    </w:p>
    <w:p w14:paraId="434C1C33" w14:textId="6D269401" w:rsidR="00FC08AA" w:rsidRDefault="00A36DBC" w:rsidP="004B3061">
      <w:pPr>
        <w:pBdr>
          <w:between w:val="nil"/>
        </w:pBdr>
        <w:jc w:val="both"/>
        <w:rPr>
          <w:rFonts w:ascii="Aptos" w:hAnsi="Aptos" w:cs="Calibri"/>
          <w:color w:val="000000"/>
          <w:sz w:val="24"/>
          <w:szCs w:val="24"/>
        </w:rPr>
      </w:pPr>
      <w:r>
        <w:rPr>
          <w:rFonts w:ascii="Aptos" w:hAnsi="Aptos" w:cs="Calibri"/>
          <w:color w:val="000000"/>
          <w:sz w:val="24"/>
          <w:szCs w:val="24"/>
        </w:rPr>
        <w:t xml:space="preserve">In the RAN 106 meeting, the work item was approved, with the RAN1 scope being as </w:t>
      </w:r>
      <w:r w:rsidR="0009651F">
        <w:rPr>
          <w:rFonts w:ascii="Aptos" w:hAnsi="Aptos" w:cs="Calibri"/>
          <w:color w:val="000000"/>
          <w:sz w:val="24"/>
          <w:szCs w:val="24"/>
        </w:rPr>
        <w:t>follows [</w:t>
      </w:r>
      <w:r>
        <w:rPr>
          <w:rFonts w:ascii="Aptos" w:hAnsi="Aptos" w:cs="Calibri"/>
          <w:color w:val="000000"/>
          <w:sz w:val="24"/>
          <w:szCs w:val="24"/>
        </w:rPr>
        <w:t xml:space="preserve">1]. </w:t>
      </w:r>
    </w:p>
    <w:p w14:paraId="7353E2AD" w14:textId="347B9D6D" w:rsidR="00A36DBC" w:rsidRPr="00A36DBC" w:rsidRDefault="00A36DBC">
      <w:pPr>
        <w:pBdr>
          <w:between w:val="nil"/>
        </w:pBdr>
        <w:rPr>
          <w:rFonts w:ascii="Aptos" w:hAnsi="Aptos" w:cs="Calibri"/>
          <w:color w:val="000000"/>
          <w:sz w:val="24"/>
          <w:szCs w:val="24"/>
        </w:rPr>
      </w:pPr>
      <w:r>
        <w:rPr>
          <w:rFonts w:ascii="Aptos" w:hAnsi="Aptos" w:cs="Calibri"/>
          <w:noProof/>
          <w:color w:val="000000"/>
          <w:sz w:val="24"/>
          <w:szCs w:val="24"/>
        </w:rPr>
        <mc:AlternateContent>
          <mc:Choice Requires="wps">
            <w:drawing>
              <wp:anchor distT="0" distB="0" distL="114300" distR="114300" simplePos="0" relativeHeight="251659264" behindDoc="0" locked="0" layoutInCell="1" allowOverlap="1" wp14:anchorId="41B86E3B" wp14:editId="06F2E560">
                <wp:simplePos x="0" y="0"/>
                <wp:positionH relativeFrom="column">
                  <wp:posOffset>12526</wp:posOffset>
                </wp:positionH>
                <wp:positionV relativeFrom="paragraph">
                  <wp:posOffset>23573</wp:posOffset>
                </wp:positionV>
                <wp:extent cx="6375748" cy="4860099"/>
                <wp:effectExtent l="0" t="0" r="12700" b="17145"/>
                <wp:wrapNone/>
                <wp:docPr id="1448498650" name="Text Box 3"/>
                <wp:cNvGraphicFramePr/>
                <a:graphic xmlns:a="http://schemas.openxmlformats.org/drawingml/2006/main">
                  <a:graphicData uri="http://schemas.microsoft.com/office/word/2010/wordprocessingShape">
                    <wps:wsp>
                      <wps:cNvSpPr txBox="1"/>
                      <wps:spPr>
                        <a:xfrm>
                          <a:off x="0" y="0"/>
                          <a:ext cx="6375748" cy="4860099"/>
                        </a:xfrm>
                        <a:prstGeom prst="rect">
                          <a:avLst/>
                        </a:prstGeom>
                        <a:solidFill>
                          <a:schemeClr val="lt1"/>
                        </a:solidFill>
                        <a:ln w="6350">
                          <a:solidFill>
                            <a:prstClr val="black"/>
                          </a:solidFill>
                        </a:ln>
                      </wps:spPr>
                      <wps:txbx>
                        <w:txbxContent>
                          <w:p w14:paraId="78350449" w14:textId="77777777" w:rsidR="00A36DBC" w:rsidRPr="0009651F" w:rsidRDefault="00A36DBC" w:rsidP="00A36DBC">
                            <w:pPr>
                              <w:numPr>
                                <w:ilvl w:val="0"/>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RAN1 scope:</w:t>
                            </w:r>
                          </w:p>
                          <w:p w14:paraId="24F267A5"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PRDCH and PDRCH, which are the only physical channels in R2D and D2R, respectively.</w:t>
                            </w:r>
                          </w:p>
                          <w:p w14:paraId="027EF9D7"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R2D and D2R signal(s)</w:t>
                            </w:r>
                          </w:p>
                          <w:p w14:paraId="5C4358DD"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Multiplexing/multiple access in R2D is by only TDMA, and in D2R is by only TDMA and FDMA.</w:t>
                            </w:r>
                          </w:p>
                          <w:p w14:paraId="1EB4F320"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R2D supports only OOK-4 modulation, one solution for CP handling. D2R backscattering supports only OOK and BPSK modulations.</w:t>
                            </w:r>
                          </w:p>
                          <w:p w14:paraId="1EDFDF21"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R2D transmission supports only the Manchester line code in TR 38.769</w:t>
                            </w:r>
                          </w:p>
                          <w:p w14:paraId="0D7FB9ED"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D2R transmission supports:</w:t>
                            </w:r>
                          </w:p>
                          <w:p w14:paraId="780C70C4" w14:textId="77777777" w:rsidR="00A36DBC" w:rsidRPr="0009651F" w:rsidRDefault="00A36DBC" w:rsidP="00A36DBC">
                            <w:pPr>
                              <w:numPr>
                                <w:ilvl w:val="2"/>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Either the Manchester line code in TR 38.769 or no line code (one to be down-selected); and</w:t>
                            </w:r>
                          </w:p>
                          <w:p w14:paraId="104F0DD6" w14:textId="77777777" w:rsidR="00A36DBC" w:rsidRPr="0009651F" w:rsidRDefault="00A36DBC" w:rsidP="00A36DBC">
                            <w:pPr>
                              <w:numPr>
                                <w:ilvl w:val="2"/>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A corresponding small frequency shift method according to the options in TR 38.769.</w:t>
                            </w:r>
                          </w:p>
                          <w:p w14:paraId="43D27D2B"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R2D does not support FEC. D2R supports only convolutional code with generator polynomials as per TS 36.212 (unless RAN1 decides to use other generator polynomials by RAN1#120bis).</w:t>
                            </w:r>
                          </w:p>
                          <w:p w14:paraId="7D18BDD3"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39373460"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 xml:space="preserve">D2R supports physical layer repetition transmission. R2D does not support physical-layer repetition transmission. </w:t>
                            </w:r>
                          </w:p>
                          <w:p w14:paraId="7CF5B49C" w14:textId="77777777" w:rsidR="00A36DBC" w:rsidRDefault="00A36DB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B86E3B" id="_x0000_t202" coordsize="21600,21600" o:spt="202" path="m,l,21600r21600,l21600,xe">
                <v:stroke joinstyle="miter"/>
                <v:path gradientshapeok="t" o:connecttype="rect"/>
              </v:shapetype>
              <v:shape id="Text Box 3" o:spid="_x0000_s1026" type="#_x0000_t202" style="position:absolute;margin-left:1pt;margin-top:1.85pt;width:502.05pt;height:38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" fillcolor="white [3201]" strokeweight=".5pt">
                <v:textbox>
                  <w:txbxContent>
                    <w:p w14:paraId="78350449" w14:textId="77777777" w:rsidR="00A36DBC" w:rsidRPr="0009651F" w:rsidRDefault="00A36DBC" w:rsidP="00A36DBC">
                      <w:pPr>
                        <w:numPr>
                          <w:ilvl w:val="0"/>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RAN1 scope:</w:t>
                      </w:r>
                    </w:p>
                    <w:p w14:paraId="24F267A5"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PRDCH and PDRCH, which are the only physical channels in R2D and D2R, respectively.</w:t>
                      </w:r>
                    </w:p>
                    <w:p w14:paraId="027EF9D7"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R2D and D2R signal(s)</w:t>
                      </w:r>
                    </w:p>
                    <w:p w14:paraId="5C4358DD"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Multiplexing/multiple access in R2D is by only TDMA, and in D2R is by only TDMA and FDMA.</w:t>
                      </w:r>
                    </w:p>
                    <w:p w14:paraId="1EB4F320"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R2D supports only OOK-4 modulation, one solution for CP handling. D2R backscattering supports only OOK and BPSK modulations.</w:t>
                      </w:r>
                    </w:p>
                    <w:p w14:paraId="1EDFDF21"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R2D transmission supports only the Manchester line code in TR 38.769</w:t>
                      </w:r>
                    </w:p>
                    <w:p w14:paraId="0D7FB9ED"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D2R transmission supports:</w:t>
                      </w:r>
                    </w:p>
                    <w:p w14:paraId="780C70C4" w14:textId="77777777" w:rsidR="00A36DBC" w:rsidRPr="0009651F" w:rsidRDefault="00A36DBC" w:rsidP="00A36DBC">
                      <w:pPr>
                        <w:numPr>
                          <w:ilvl w:val="2"/>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 xml:space="preserve">Either the Manchester line code in TR 38.769 or no line code (one to be </w:t>
                      </w:r>
                      <w:proofErr w:type="gramStart"/>
                      <w:r w:rsidRPr="0009651F">
                        <w:rPr>
                          <w:rFonts w:ascii="Aptos" w:eastAsia="SimSun" w:hAnsi="Aptos"/>
                          <w:lang w:eastAsia="ja-JP"/>
                        </w:rPr>
                        <w:t>down-selected</w:t>
                      </w:r>
                      <w:proofErr w:type="gramEnd"/>
                      <w:r w:rsidRPr="0009651F">
                        <w:rPr>
                          <w:rFonts w:ascii="Aptos" w:eastAsia="SimSun" w:hAnsi="Aptos"/>
                          <w:lang w:eastAsia="ja-JP"/>
                        </w:rPr>
                        <w:t>); and</w:t>
                      </w:r>
                    </w:p>
                    <w:p w14:paraId="104F0DD6" w14:textId="77777777" w:rsidR="00A36DBC" w:rsidRPr="0009651F" w:rsidRDefault="00A36DBC" w:rsidP="00A36DBC">
                      <w:pPr>
                        <w:numPr>
                          <w:ilvl w:val="2"/>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A corresponding small frequency shift method according to the options in TR 38.769.</w:t>
                      </w:r>
                    </w:p>
                    <w:p w14:paraId="43D27D2B"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R2D does not support FEC. D2R supports only convolutional code with generator polynomials as per TS 36.212 (unless RAN1 decides to use other generator polynomials by RAN1#120bis).</w:t>
                      </w:r>
                    </w:p>
                    <w:p w14:paraId="7D18BDD3"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39373460" w14:textId="77777777" w:rsidR="00A36DBC" w:rsidRPr="0009651F" w:rsidRDefault="00A36DBC" w:rsidP="00A36DBC">
                      <w:pPr>
                        <w:numPr>
                          <w:ilvl w:val="1"/>
                          <w:numId w:val="16"/>
                        </w:numPr>
                        <w:pBdr>
                          <w:top w:val="none" w:sz="0" w:space="0" w:color="auto"/>
                          <w:left w:val="none" w:sz="0" w:space="0" w:color="auto"/>
                          <w:bottom w:val="none" w:sz="0" w:space="0" w:color="auto"/>
                          <w:right w:val="none" w:sz="0" w:space="0" w:color="auto"/>
                        </w:pBdr>
                        <w:overflowPunct w:val="0"/>
                        <w:autoSpaceDE w:val="0"/>
                        <w:autoSpaceDN w:val="0"/>
                        <w:adjustRightInd w:val="0"/>
                        <w:spacing w:after="120" w:line="240" w:lineRule="auto"/>
                        <w:ind w:right="-96"/>
                        <w:textAlignment w:val="baseline"/>
                        <w:rPr>
                          <w:rFonts w:ascii="Aptos" w:eastAsia="SimSun" w:hAnsi="Aptos"/>
                          <w:lang w:eastAsia="ja-JP"/>
                        </w:rPr>
                      </w:pPr>
                      <w:r w:rsidRPr="0009651F">
                        <w:rPr>
                          <w:rFonts w:ascii="Aptos" w:eastAsia="SimSun" w:hAnsi="Aptos"/>
                          <w:lang w:eastAsia="ja-JP"/>
                        </w:rPr>
                        <w:t xml:space="preserve">D2R supports physical layer repetition transmission. R2D does not support physical-layer repetition transmission. </w:t>
                      </w:r>
                    </w:p>
                    <w:p w14:paraId="7CF5B49C" w14:textId="77777777" w:rsidR="00A36DBC" w:rsidRDefault="00A36DBC"/>
                  </w:txbxContent>
                </v:textbox>
              </v:shape>
            </w:pict>
          </mc:Fallback>
        </mc:AlternateContent>
      </w:r>
    </w:p>
    <w:p w14:paraId="074844A1" w14:textId="77777777" w:rsidR="00A36DBC" w:rsidRDefault="00A36DBC">
      <w:pPr>
        <w:pBdr>
          <w:between w:val="nil"/>
        </w:pBdr>
        <w:rPr>
          <w:rFonts w:ascii="Times New Roman" w:hAnsi="Times New Roman" w:cs="Times New Roman"/>
          <w:b/>
          <w:color w:val="000000"/>
          <w:sz w:val="28"/>
          <w:szCs w:val="28"/>
        </w:rPr>
      </w:pPr>
    </w:p>
    <w:p w14:paraId="3CE71FA0" w14:textId="77777777" w:rsidR="00A36DBC" w:rsidRDefault="00A36DBC">
      <w:pPr>
        <w:pBdr>
          <w:between w:val="nil"/>
        </w:pBdr>
        <w:rPr>
          <w:rFonts w:ascii="Times New Roman" w:hAnsi="Times New Roman" w:cs="Times New Roman"/>
          <w:b/>
          <w:color w:val="000000"/>
          <w:sz w:val="28"/>
          <w:szCs w:val="28"/>
        </w:rPr>
      </w:pPr>
    </w:p>
    <w:p w14:paraId="0538BCA5" w14:textId="77777777" w:rsidR="00A36DBC" w:rsidRDefault="00A36DBC">
      <w:pPr>
        <w:pBdr>
          <w:between w:val="nil"/>
        </w:pBdr>
        <w:rPr>
          <w:rFonts w:ascii="Times New Roman" w:hAnsi="Times New Roman" w:cs="Times New Roman"/>
          <w:b/>
          <w:color w:val="000000"/>
          <w:sz w:val="28"/>
          <w:szCs w:val="28"/>
        </w:rPr>
      </w:pPr>
    </w:p>
    <w:p w14:paraId="46B3CA1C" w14:textId="77777777" w:rsidR="00A36DBC" w:rsidRDefault="00A36DBC">
      <w:pPr>
        <w:pBdr>
          <w:between w:val="nil"/>
        </w:pBdr>
        <w:rPr>
          <w:rFonts w:ascii="Times New Roman" w:hAnsi="Times New Roman" w:cs="Times New Roman"/>
          <w:b/>
          <w:color w:val="000000"/>
          <w:sz w:val="28"/>
          <w:szCs w:val="28"/>
        </w:rPr>
      </w:pPr>
    </w:p>
    <w:p w14:paraId="700F9B34" w14:textId="77777777" w:rsidR="00A36DBC" w:rsidRDefault="00A36DBC">
      <w:pPr>
        <w:pBdr>
          <w:between w:val="nil"/>
        </w:pBdr>
        <w:rPr>
          <w:rFonts w:ascii="Times New Roman" w:hAnsi="Times New Roman" w:cs="Times New Roman"/>
          <w:b/>
          <w:color w:val="000000"/>
          <w:sz w:val="28"/>
          <w:szCs w:val="28"/>
        </w:rPr>
      </w:pPr>
    </w:p>
    <w:p w14:paraId="2D282B36" w14:textId="77777777" w:rsidR="00A36DBC" w:rsidRDefault="00A36DBC">
      <w:pPr>
        <w:pBdr>
          <w:between w:val="nil"/>
        </w:pBdr>
        <w:rPr>
          <w:rFonts w:ascii="Times New Roman" w:hAnsi="Times New Roman" w:cs="Times New Roman"/>
          <w:b/>
          <w:color w:val="000000"/>
          <w:sz w:val="28"/>
          <w:szCs w:val="28"/>
        </w:rPr>
      </w:pPr>
    </w:p>
    <w:p w14:paraId="3B6D30D8" w14:textId="77777777" w:rsidR="00A36DBC" w:rsidRDefault="00A36DBC">
      <w:pPr>
        <w:pBdr>
          <w:between w:val="nil"/>
        </w:pBdr>
        <w:rPr>
          <w:rFonts w:ascii="Times New Roman" w:hAnsi="Times New Roman" w:cs="Times New Roman"/>
          <w:b/>
          <w:color w:val="000000"/>
          <w:sz w:val="28"/>
          <w:szCs w:val="28"/>
        </w:rPr>
      </w:pPr>
    </w:p>
    <w:p w14:paraId="46A1A921" w14:textId="77777777" w:rsidR="00A36DBC" w:rsidRDefault="00A36DBC">
      <w:pPr>
        <w:pBdr>
          <w:between w:val="nil"/>
        </w:pBdr>
        <w:rPr>
          <w:rFonts w:ascii="Times New Roman" w:hAnsi="Times New Roman" w:cs="Times New Roman"/>
          <w:b/>
          <w:color w:val="000000"/>
          <w:sz w:val="28"/>
          <w:szCs w:val="28"/>
        </w:rPr>
      </w:pPr>
    </w:p>
    <w:p w14:paraId="7A4FC87F" w14:textId="77777777" w:rsidR="00A36DBC" w:rsidRDefault="00A36DBC">
      <w:pPr>
        <w:pBdr>
          <w:between w:val="nil"/>
        </w:pBdr>
        <w:rPr>
          <w:rFonts w:ascii="Times New Roman" w:hAnsi="Times New Roman" w:cs="Times New Roman"/>
          <w:b/>
          <w:color w:val="000000"/>
          <w:sz w:val="28"/>
          <w:szCs w:val="28"/>
        </w:rPr>
      </w:pPr>
    </w:p>
    <w:p w14:paraId="5B4D6CFA" w14:textId="77777777" w:rsidR="00A36DBC" w:rsidRDefault="00A36DBC">
      <w:pPr>
        <w:pBdr>
          <w:between w:val="nil"/>
        </w:pBdr>
        <w:rPr>
          <w:rFonts w:ascii="Times New Roman" w:hAnsi="Times New Roman" w:cs="Times New Roman"/>
          <w:b/>
          <w:color w:val="000000"/>
          <w:sz w:val="28"/>
          <w:szCs w:val="28"/>
        </w:rPr>
      </w:pPr>
    </w:p>
    <w:p w14:paraId="61659A78" w14:textId="77777777" w:rsidR="00A36DBC" w:rsidRDefault="00A36DBC">
      <w:pPr>
        <w:pBdr>
          <w:between w:val="nil"/>
        </w:pBdr>
        <w:rPr>
          <w:rFonts w:ascii="Times New Roman" w:hAnsi="Times New Roman" w:cs="Times New Roman"/>
          <w:b/>
          <w:color w:val="000000"/>
          <w:sz w:val="28"/>
          <w:szCs w:val="28"/>
        </w:rPr>
      </w:pPr>
    </w:p>
    <w:p w14:paraId="6D54FD3D" w14:textId="77777777" w:rsidR="00A36DBC" w:rsidRDefault="00A36DBC">
      <w:pPr>
        <w:pBdr>
          <w:between w:val="nil"/>
        </w:pBdr>
        <w:rPr>
          <w:rFonts w:ascii="Times New Roman" w:hAnsi="Times New Roman" w:cs="Times New Roman"/>
          <w:b/>
          <w:color w:val="000000"/>
          <w:sz w:val="28"/>
          <w:szCs w:val="28"/>
        </w:rPr>
      </w:pPr>
    </w:p>
    <w:p w14:paraId="14B99DB1" w14:textId="77777777" w:rsidR="00A36DBC" w:rsidRDefault="00A36DBC">
      <w:pPr>
        <w:pBdr>
          <w:between w:val="nil"/>
        </w:pBdr>
        <w:rPr>
          <w:rFonts w:ascii="Times New Roman" w:hAnsi="Times New Roman" w:cs="Times New Roman"/>
          <w:b/>
          <w:color w:val="000000"/>
          <w:sz w:val="28"/>
          <w:szCs w:val="28"/>
        </w:rPr>
      </w:pPr>
    </w:p>
    <w:p w14:paraId="40683138" w14:textId="77777777" w:rsidR="00A36DBC" w:rsidRDefault="00A36DBC">
      <w:pPr>
        <w:pBdr>
          <w:between w:val="nil"/>
        </w:pBdr>
        <w:rPr>
          <w:rFonts w:ascii="Times New Roman" w:hAnsi="Times New Roman" w:cs="Times New Roman"/>
          <w:b/>
          <w:color w:val="000000"/>
          <w:sz w:val="28"/>
          <w:szCs w:val="28"/>
        </w:rPr>
      </w:pPr>
    </w:p>
    <w:p w14:paraId="4170E6F3" w14:textId="385FA8F5" w:rsidR="00C71616" w:rsidRPr="00AF172B" w:rsidRDefault="00C71616" w:rsidP="00C106D0">
      <w:pPr>
        <w:pBdr>
          <w:between w:val="nil"/>
        </w:pBdr>
        <w:jc w:val="both"/>
        <w:rPr>
          <w:rFonts w:ascii="Times New Roman" w:hAnsi="Times New Roman" w:cs="Times New Roman"/>
          <w:bCs/>
          <w:color w:val="000000"/>
          <w:sz w:val="24"/>
          <w:szCs w:val="24"/>
        </w:rPr>
      </w:pPr>
      <w:r w:rsidRPr="00AF172B">
        <w:rPr>
          <w:rFonts w:ascii="Times New Roman" w:hAnsi="Times New Roman" w:cs="Times New Roman"/>
          <w:bCs/>
          <w:color w:val="000000"/>
          <w:sz w:val="24"/>
          <w:szCs w:val="24"/>
        </w:rPr>
        <w:lastRenderedPageBreak/>
        <w:t>In this document we discuss the CP handling at the UE side</w:t>
      </w:r>
      <w:r w:rsidR="00C437F6">
        <w:rPr>
          <w:rFonts w:ascii="Times New Roman" w:hAnsi="Times New Roman" w:cs="Times New Roman"/>
          <w:bCs/>
          <w:color w:val="000000"/>
          <w:sz w:val="24"/>
          <w:szCs w:val="24"/>
        </w:rPr>
        <w:t xml:space="preserve">, </w:t>
      </w:r>
      <w:r w:rsidRPr="00AF172B">
        <w:rPr>
          <w:rFonts w:ascii="Times New Roman" w:hAnsi="Times New Roman" w:cs="Times New Roman"/>
          <w:bCs/>
          <w:color w:val="000000"/>
          <w:sz w:val="24"/>
          <w:szCs w:val="24"/>
        </w:rPr>
        <w:t xml:space="preserve">modulation </w:t>
      </w:r>
      <w:r w:rsidR="00C437F6">
        <w:rPr>
          <w:rFonts w:ascii="Times New Roman" w:hAnsi="Times New Roman" w:cs="Times New Roman"/>
          <w:bCs/>
          <w:color w:val="000000"/>
          <w:sz w:val="24"/>
          <w:szCs w:val="24"/>
        </w:rPr>
        <w:t xml:space="preserve">and TB size selection for </w:t>
      </w:r>
      <w:r w:rsidRPr="00AF172B">
        <w:rPr>
          <w:rFonts w:ascii="Times New Roman" w:hAnsi="Times New Roman" w:cs="Times New Roman"/>
          <w:bCs/>
          <w:color w:val="000000"/>
          <w:sz w:val="24"/>
          <w:szCs w:val="24"/>
        </w:rPr>
        <w:t>the R2D and the D2R signal.</w:t>
      </w:r>
    </w:p>
    <w:p w14:paraId="78118932" w14:textId="7D82C1E6" w:rsidR="00AF172B" w:rsidRPr="00AF172B" w:rsidRDefault="00AF172B" w:rsidP="00C106D0">
      <w:pPr>
        <w:pBdr>
          <w:between w:val="nil"/>
        </w:pBdr>
        <w:jc w:val="both"/>
        <w:rPr>
          <w:rFonts w:ascii="Times New Roman" w:hAnsi="Times New Roman" w:cs="Times New Roman"/>
          <w:bCs/>
          <w:color w:val="000000"/>
          <w:sz w:val="24"/>
          <w:szCs w:val="24"/>
        </w:rPr>
      </w:pPr>
      <w:r w:rsidRPr="00AF172B">
        <w:rPr>
          <w:rFonts w:ascii="Times New Roman" w:hAnsi="Times New Roman" w:cs="Times New Roman"/>
          <w:bCs/>
          <w:color w:val="000000"/>
          <w:sz w:val="24"/>
          <w:szCs w:val="24"/>
        </w:rPr>
        <w:t xml:space="preserve">For CP handling there are two methods discussed in the study item phase and </w:t>
      </w:r>
      <w:r w:rsidR="003821B3">
        <w:rPr>
          <w:rFonts w:ascii="Times New Roman" w:hAnsi="Times New Roman" w:cs="Times New Roman"/>
          <w:bCs/>
          <w:color w:val="000000"/>
          <w:sz w:val="24"/>
          <w:szCs w:val="24"/>
        </w:rPr>
        <w:t>are</w:t>
      </w:r>
      <w:r w:rsidR="003821B3" w:rsidRPr="00AF172B">
        <w:rPr>
          <w:rFonts w:ascii="Times New Roman" w:hAnsi="Times New Roman" w:cs="Times New Roman"/>
          <w:bCs/>
          <w:color w:val="000000"/>
          <w:sz w:val="24"/>
          <w:szCs w:val="24"/>
        </w:rPr>
        <w:t xml:space="preserve"> </w:t>
      </w:r>
      <w:r w:rsidRPr="00AF172B">
        <w:rPr>
          <w:rFonts w:ascii="Times New Roman" w:hAnsi="Times New Roman" w:cs="Times New Roman"/>
          <w:bCs/>
          <w:color w:val="000000"/>
          <w:sz w:val="24"/>
          <w:szCs w:val="24"/>
        </w:rPr>
        <w:t xml:space="preserve">summarized in the TR 38.769 [2]. </w:t>
      </w:r>
    </w:p>
    <w:p w14:paraId="6F5495EF" w14:textId="6D2E120B" w:rsidR="00AF172B" w:rsidRDefault="00AF172B">
      <w:pPr>
        <w:pBdr>
          <w:between w:val="nil"/>
        </w:pBdr>
        <w:rPr>
          <w:rFonts w:ascii="Times New Roman" w:hAnsi="Times New Roman" w:cs="Times New Roman"/>
          <w:bCs/>
          <w:color w:val="000000"/>
          <w:sz w:val="28"/>
          <w:szCs w:val="28"/>
        </w:rPr>
      </w:pPr>
      <w:r>
        <w:rPr>
          <w:rFonts w:ascii="Aptos" w:hAnsi="Aptos" w:cs="Calibri"/>
          <w:noProof/>
          <w:color w:val="000000"/>
          <w:sz w:val="24"/>
          <w:szCs w:val="24"/>
        </w:rPr>
        <mc:AlternateContent>
          <mc:Choice Requires="wps">
            <w:drawing>
              <wp:anchor distT="0" distB="0" distL="114300" distR="114300" simplePos="0" relativeHeight="251661312" behindDoc="0" locked="0" layoutInCell="1" allowOverlap="1" wp14:anchorId="1B771B5F" wp14:editId="27F0811A">
                <wp:simplePos x="0" y="0"/>
                <wp:positionH relativeFrom="column">
                  <wp:posOffset>0</wp:posOffset>
                </wp:positionH>
                <wp:positionV relativeFrom="paragraph">
                  <wp:posOffset>1808</wp:posOffset>
                </wp:positionV>
                <wp:extent cx="6375748" cy="3361386"/>
                <wp:effectExtent l="0" t="0" r="12700" b="17145"/>
                <wp:wrapNone/>
                <wp:docPr id="316036137" name="Text Box 3"/>
                <wp:cNvGraphicFramePr/>
                <a:graphic xmlns:a="http://schemas.openxmlformats.org/drawingml/2006/main">
                  <a:graphicData uri="http://schemas.microsoft.com/office/word/2010/wordprocessingShape">
                    <wps:wsp>
                      <wps:cNvSpPr txBox="1"/>
                      <wps:spPr>
                        <a:xfrm>
                          <a:off x="0" y="0"/>
                          <a:ext cx="6375748" cy="3361386"/>
                        </a:xfrm>
                        <a:prstGeom prst="rect">
                          <a:avLst/>
                        </a:prstGeom>
                        <a:solidFill>
                          <a:schemeClr val="lt1"/>
                        </a:solidFill>
                        <a:ln w="6350">
                          <a:solidFill>
                            <a:prstClr val="black"/>
                          </a:solidFill>
                        </a:ln>
                      </wps:spPr>
                      <wps:txbx>
                        <w:txbxContent>
                          <w:p w14:paraId="70567366" w14:textId="77777777" w:rsidR="00A73740" w:rsidRPr="00CF683E" w:rsidRDefault="00A73740" w:rsidP="00A73740">
                            <w:pPr>
                              <w:pStyle w:val="EX"/>
                              <w:rPr>
                                <w:rFonts w:eastAsia="DengXian"/>
                              </w:rPr>
                            </w:pPr>
                            <w:r w:rsidRPr="00CF683E">
                              <w:rPr>
                                <w:rFonts w:eastAsia="DengXian"/>
                              </w:rPr>
                              <w:t>Method Type 1:</w:t>
                            </w:r>
                            <w:r w:rsidRPr="00CF683E">
                              <w:rPr>
                                <w:rFonts w:eastAsia="DengXian"/>
                              </w:rPr>
                              <w:tab/>
                              <w:t>Removal of CP at device without specified transmit-side.</w:t>
                            </w:r>
                          </w:p>
                          <w:p w14:paraId="3F95F6A2" w14:textId="77777777" w:rsidR="00A73740" w:rsidRPr="00CF683E" w:rsidRDefault="00A73740" w:rsidP="00A73740">
                            <w:pPr>
                              <w:pStyle w:val="EX"/>
                              <w:rPr>
                                <w:rFonts w:eastAsia="DengXian"/>
                              </w:rPr>
                            </w:pPr>
                            <w:r w:rsidRPr="00CF683E">
                              <w:rPr>
                                <w:rFonts w:eastAsia="DengXian"/>
                              </w:rPr>
                              <w:t>Method Type 2:</w:t>
                            </w:r>
                            <w:r w:rsidRPr="00CF683E">
                              <w:rPr>
                                <w:rFonts w:eastAsia="DengXian"/>
                              </w:rPr>
                              <w:tab/>
                              <w:t>Ensure the CP insertion of OFDM-based waveform will not introduce false rising/falling edge between the last OOK chip in OFDM symbol (</w:t>
                            </w:r>
                            <w:r w:rsidRPr="00CF683E">
                              <w:rPr>
                                <w:rFonts w:eastAsia="DengXian"/>
                                <w:i/>
                                <w:iCs/>
                              </w:rPr>
                              <w:t>n</w:t>
                            </w:r>
                            <w:r w:rsidRPr="00CF683E">
                              <w:rPr>
                                <w:rFonts w:eastAsia="DengXian"/>
                              </w:rPr>
                              <w:t xml:space="preserve">-1) and the first OOK chip in OFDM symbol </w:t>
                            </w:r>
                            <w:r w:rsidRPr="00CF683E">
                              <w:rPr>
                                <w:rFonts w:eastAsia="DengXian"/>
                                <w:i/>
                                <w:iCs/>
                              </w:rPr>
                              <w:t>n</w:t>
                            </w:r>
                            <w:r w:rsidRPr="00CF683E">
                              <w:rPr>
                                <w:rFonts w:eastAsia="DengXian"/>
                              </w:rPr>
                              <w:t>.</w:t>
                            </w:r>
                          </w:p>
                          <w:p w14:paraId="772371F3" w14:textId="77777777" w:rsidR="00A73740" w:rsidRPr="00CF683E" w:rsidRDefault="00A73740" w:rsidP="00A73740">
                            <w:pPr>
                              <w:rPr>
                                <w:rFonts w:eastAsia="DengXian"/>
                              </w:rPr>
                            </w:pPr>
                            <w:r w:rsidRPr="00CF683E">
                              <w:rPr>
                                <w:rFonts w:eastAsia="DengXian"/>
                              </w:rPr>
                              <w:t>For Method Type 1, two ways that CP location/length can be determined are studied:</w:t>
                            </w:r>
                          </w:p>
                          <w:p w14:paraId="25D773F6" w14:textId="77777777" w:rsidR="00A73740" w:rsidRPr="00CF683E" w:rsidRDefault="00A73740" w:rsidP="00A73740">
                            <w:pPr>
                              <w:pStyle w:val="EX"/>
                              <w:rPr>
                                <w:rFonts w:eastAsia="DengXian"/>
                              </w:rPr>
                            </w:pPr>
                            <w:r w:rsidRPr="00CF683E">
                              <w:rPr>
                                <w:rFonts w:eastAsia="DengXian"/>
                              </w:rPr>
                              <w:t>Alt M1-1:</w:t>
                            </w:r>
                            <w:r w:rsidRPr="00CF683E">
                              <w:rPr>
                                <w:rFonts w:eastAsia="DengXian"/>
                              </w:rPr>
                              <w:tab/>
                              <w:t>Device assumes same CP length for each OFDM symbol, i.e. does not distinguish exact CP length among different OFDM symbols</w:t>
                            </w:r>
                          </w:p>
                          <w:p w14:paraId="5588616F" w14:textId="77777777" w:rsidR="00A73740" w:rsidRPr="00CF683E" w:rsidRDefault="00A73740" w:rsidP="00A73740">
                            <w:pPr>
                              <w:pStyle w:val="EX"/>
                              <w:rPr>
                                <w:rFonts w:eastAsia="DengXian"/>
                              </w:rPr>
                            </w:pPr>
                            <w:r w:rsidRPr="00CF683E">
                              <w:rPr>
                                <w:rFonts w:eastAsia="DengXian"/>
                              </w:rPr>
                              <w:t>Alt M1-2:</w:t>
                            </w:r>
                            <w:r w:rsidRPr="00CF683E">
                              <w:rPr>
                                <w:rFonts w:eastAsia="DengXian"/>
                              </w:rPr>
                              <w:tab/>
                              <w:t>Duration between transition edges is utilized by device to determine CP location/length, i.e. if the duration appears to be invalid based on known chip duration</w:t>
                            </w:r>
                          </w:p>
                          <w:p w14:paraId="26CAE112" w14:textId="77777777" w:rsidR="00A73740" w:rsidRPr="00CF683E" w:rsidRDefault="00A73740" w:rsidP="00A73740">
                            <w:pPr>
                              <w:rPr>
                                <w:rFonts w:eastAsia="DengXian"/>
                              </w:rPr>
                            </w:pPr>
                            <w:r w:rsidRPr="00CF683E">
                              <w:rPr>
                                <w:rFonts w:eastAsia="DengXian"/>
                              </w:rPr>
                              <w:t>For Method Type 2, two approaches regarding subcarrier orthogonality are studied:</w:t>
                            </w:r>
                          </w:p>
                          <w:p w14:paraId="50294661" w14:textId="77777777" w:rsidR="00A73740" w:rsidRPr="00CF683E" w:rsidRDefault="00A73740" w:rsidP="00A73740">
                            <w:pPr>
                              <w:pStyle w:val="EX"/>
                              <w:rPr>
                                <w:rFonts w:eastAsia="DengXian"/>
                              </w:rPr>
                            </w:pPr>
                            <w:r w:rsidRPr="00CF683E">
                              <w:rPr>
                                <w:rFonts w:eastAsia="DengXian"/>
                              </w:rPr>
                              <w:t>Alt M2-1: Method Type 2 retains subcarrier orthogonality, i.e. CP is copied from the end of an OFDM symbol.</w:t>
                            </w:r>
                          </w:p>
                          <w:p w14:paraId="5A7DE515" w14:textId="77777777" w:rsidR="00A73740" w:rsidRPr="00CF683E" w:rsidRDefault="00A73740" w:rsidP="00A73740">
                            <w:pPr>
                              <w:pStyle w:val="EX"/>
                              <w:ind w:left="1985"/>
                              <w:rPr>
                                <w:rFonts w:eastAsia="DengXian"/>
                              </w:rPr>
                            </w:pPr>
                            <w:r w:rsidRPr="00CF683E">
                              <w:rPr>
                                <w:rFonts w:eastAsia="DengXian"/>
                              </w:rPr>
                              <w:t>Alt M2-1-1: The first OOK chip(s) and the last OOK chip(s) in an OFDM symbol are the same.</w:t>
                            </w:r>
                          </w:p>
                          <w:p w14:paraId="2ACA3B69" w14:textId="77777777" w:rsidR="00A73740" w:rsidRPr="00CF683E" w:rsidRDefault="00A73740" w:rsidP="00A73740">
                            <w:pPr>
                              <w:pStyle w:val="EX"/>
                              <w:ind w:left="1985"/>
                              <w:rPr>
                                <w:rFonts w:eastAsia="DengXian"/>
                              </w:rPr>
                            </w:pPr>
                            <w:r w:rsidRPr="00CF683E">
                              <w:rPr>
                                <w:rFonts w:eastAsia="DengXian"/>
                              </w:rPr>
                              <w:t>Alt M2-1-2: Ensure a transition edge occurs only at the start or only at the end of the CP, and no transition edge occurs during the CP.</w:t>
                            </w:r>
                          </w:p>
                          <w:p w14:paraId="2B55EA63" w14:textId="77777777" w:rsidR="00A73740" w:rsidRPr="00CF683E" w:rsidRDefault="00A73740" w:rsidP="00A73740">
                            <w:pPr>
                              <w:pStyle w:val="EX"/>
                              <w:rPr>
                                <w:rFonts w:eastAsia="DengXian"/>
                              </w:rPr>
                            </w:pPr>
                            <w:r w:rsidRPr="00CF683E">
                              <w:rPr>
                                <w:rFonts w:eastAsia="DengXian"/>
                              </w:rPr>
                              <w:t>Alt M2-2: Method Type 2 does not retain subcarrier orthogonality.</w:t>
                            </w:r>
                          </w:p>
                          <w:p w14:paraId="12B789FE" w14:textId="77777777" w:rsidR="00AF172B" w:rsidRDefault="00AF172B" w:rsidP="00AF172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71B5F" id="_x0000_s1027" type="#_x0000_t202" style="position:absolute;margin-left:0;margin-top:.15pt;width:502.05pt;height:264.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" fillcolor="white [3201]" strokeweight=".5pt">
                <v:textbox>
                  <w:txbxContent>
                    <w:p w14:paraId="70567366" w14:textId="77777777" w:rsidR="00A73740" w:rsidRPr="00CF683E" w:rsidRDefault="00A73740" w:rsidP="00A73740">
                      <w:pPr>
                        <w:pStyle w:val="EX"/>
                        <w:rPr>
                          <w:rFonts w:eastAsia="DengXian"/>
                        </w:rPr>
                      </w:pPr>
                      <w:r w:rsidRPr="00CF683E">
                        <w:rPr>
                          <w:rFonts w:eastAsia="DengXian"/>
                        </w:rPr>
                        <w:t>Method Type 1:</w:t>
                      </w:r>
                      <w:r w:rsidRPr="00CF683E">
                        <w:rPr>
                          <w:rFonts w:eastAsia="DengXian"/>
                        </w:rPr>
                        <w:tab/>
                        <w:t>Removal of CP at device without specified transmit-side.</w:t>
                      </w:r>
                    </w:p>
                    <w:p w14:paraId="3F95F6A2" w14:textId="77777777" w:rsidR="00A73740" w:rsidRPr="00CF683E" w:rsidRDefault="00A73740" w:rsidP="00A73740">
                      <w:pPr>
                        <w:pStyle w:val="EX"/>
                        <w:rPr>
                          <w:rFonts w:eastAsia="DengXian"/>
                        </w:rPr>
                      </w:pPr>
                      <w:r w:rsidRPr="00CF683E">
                        <w:rPr>
                          <w:rFonts w:eastAsia="DengXian"/>
                        </w:rPr>
                        <w:t>Method Type 2:</w:t>
                      </w:r>
                      <w:r w:rsidRPr="00CF683E">
                        <w:rPr>
                          <w:rFonts w:eastAsia="DengXian"/>
                        </w:rPr>
                        <w:tab/>
                        <w:t>Ensure the CP insertion of OFDM-based waveform will not introduce false rising/falling edge between the last OOK chip in OFDM symbol (</w:t>
                      </w:r>
                      <w:r w:rsidRPr="00CF683E">
                        <w:rPr>
                          <w:rFonts w:eastAsia="DengXian"/>
                          <w:i/>
                          <w:iCs/>
                        </w:rPr>
                        <w:t>n</w:t>
                      </w:r>
                      <w:r w:rsidRPr="00CF683E">
                        <w:rPr>
                          <w:rFonts w:eastAsia="DengXian"/>
                        </w:rPr>
                        <w:t xml:space="preserve">-1) and the first OOK chip in OFDM symbol </w:t>
                      </w:r>
                      <w:r w:rsidRPr="00CF683E">
                        <w:rPr>
                          <w:rFonts w:eastAsia="DengXian"/>
                          <w:i/>
                          <w:iCs/>
                        </w:rPr>
                        <w:t>n</w:t>
                      </w:r>
                      <w:r w:rsidRPr="00CF683E">
                        <w:rPr>
                          <w:rFonts w:eastAsia="DengXian"/>
                        </w:rPr>
                        <w:t>.</w:t>
                      </w:r>
                    </w:p>
                    <w:p w14:paraId="772371F3" w14:textId="77777777" w:rsidR="00A73740" w:rsidRPr="00CF683E" w:rsidRDefault="00A73740" w:rsidP="00A73740">
                      <w:pPr>
                        <w:rPr>
                          <w:rFonts w:eastAsia="DengXian"/>
                        </w:rPr>
                      </w:pPr>
                      <w:r w:rsidRPr="00CF683E">
                        <w:rPr>
                          <w:rFonts w:eastAsia="DengXian"/>
                        </w:rPr>
                        <w:t>For Method Type 1, two ways that CP location/length can be determined are studied:</w:t>
                      </w:r>
                    </w:p>
                    <w:p w14:paraId="25D773F6" w14:textId="77777777" w:rsidR="00A73740" w:rsidRPr="00CF683E" w:rsidRDefault="00A73740" w:rsidP="00A73740">
                      <w:pPr>
                        <w:pStyle w:val="EX"/>
                        <w:rPr>
                          <w:rFonts w:eastAsia="DengXian"/>
                        </w:rPr>
                      </w:pPr>
                      <w:r w:rsidRPr="00CF683E">
                        <w:rPr>
                          <w:rFonts w:eastAsia="DengXian"/>
                        </w:rPr>
                        <w:t>Alt M1-1:</w:t>
                      </w:r>
                      <w:r w:rsidRPr="00CF683E">
                        <w:rPr>
                          <w:rFonts w:eastAsia="DengXian"/>
                        </w:rPr>
                        <w:tab/>
                        <w:t>Device assumes same CP length for each OFDM symbol, i.e. does not distinguish exact CP length among different OFDM symbols</w:t>
                      </w:r>
                    </w:p>
                    <w:p w14:paraId="5588616F" w14:textId="77777777" w:rsidR="00A73740" w:rsidRPr="00CF683E" w:rsidRDefault="00A73740" w:rsidP="00A73740">
                      <w:pPr>
                        <w:pStyle w:val="EX"/>
                        <w:rPr>
                          <w:rFonts w:eastAsia="DengXian"/>
                        </w:rPr>
                      </w:pPr>
                      <w:r w:rsidRPr="00CF683E">
                        <w:rPr>
                          <w:rFonts w:eastAsia="DengXian"/>
                        </w:rPr>
                        <w:t>Alt M1-2:</w:t>
                      </w:r>
                      <w:r w:rsidRPr="00CF683E">
                        <w:rPr>
                          <w:rFonts w:eastAsia="DengXian"/>
                        </w:rPr>
                        <w:tab/>
                        <w:t>Duration between transition edges is utilized by device to determine CP location/length, i.e. if the duration appears to be invalid based on known chip duration</w:t>
                      </w:r>
                    </w:p>
                    <w:p w14:paraId="26CAE112" w14:textId="77777777" w:rsidR="00A73740" w:rsidRPr="00CF683E" w:rsidRDefault="00A73740" w:rsidP="00A73740">
                      <w:pPr>
                        <w:rPr>
                          <w:rFonts w:eastAsia="DengXian"/>
                        </w:rPr>
                      </w:pPr>
                      <w:r w:rsidRPr="00CF683E">
                        <w:rPr>
                          <w:rFonts w:eastAsia="DengXian"/>
                        </w:rPr>
                        <w:t>For Method Type 2, two approaches regarding subcarrier orthogonality are studied:</w:t>
                      </w:r>
                    </w:p>
                    <w:p w14:paraId="50294661" w14:textId="77777777" w:rsidR="00A73740" w:rsidRPr="00CF683E" w:rsidRDefault="00A73740" w:rsidP="00A73740">
                      <w:pPr>
                        <w:pStyle w:val="EX"/>
                        <w:rPr>
                          <w:rFonts w:eastAsia="DengXian"/>
                        </w:rPr>
                      </w:pPr>
                      <w:r w:rsidRPr="00CF683E">
                        <w:rPr>
                          <w:rFonts w:eastAsia="DengXian"/>
                        </w:rPr>
                        <w:t>Alt M2-1: Method Type 2 retains subcarrier orthogonality, i.e. CP is copied from the end of an OFDM symbol.</w:t>
                      </w:r>
                    </w:p>
                    <w:p w14:paraId="5A7DE515" w14:textId="77777777" w:rsidR="00A73740" w:rsidRPr="00CF683E" w:rsidRDefault="00A73740" w:rsidP="00A73740">
                      <w:pPr>
                        <w:pStyle w:val="EX"/>
                        <w:ind w:left="1985"/>
                        <w:rPr>
                          <w:rFonts w:eastAsia="DengXian"/>
                        </w:rPr>
                      </w:pPr>
                      <w:r w:rsidRPr="00CF683E">
                        <w:rPr>
                          <w:rFonts w:eastAsia="DengXian"/>
                        </w:rPr>
                        <w:t>Alt M2-1-1: The first OOK chip(s) and the last OOK chip(s) in an OFDM symbol are the same.</w:t>
                      </w:r>
                    </w:p>
                    <w:p w14:paraId="2ACA3B69" w14:textId="77777777" w:rsidR="00A73740" w:rsidRPr="00CF683E" w:rsidRDefault="00A73740" w:rsidP="00A73740">
                      <w:pPr>
                        <w:pStyle w:val="EX"/>
                        <w:ind w:left="1985"/>
                        <w:rPr>
                          <w:rFonts w:eastAsia="DengXian"/>
                        </w:rPr>
                      </w:pPr>
                      <w:r w:rsidRPr="00CF683E">
                        <w:rPr>
                          <w:rFonts w:eastAsia="DengXian"/>
                        </w:rPr>
                        <w:t>Alt M2-1-2: Ensure a transition edge occurs only at the start or only at the end of the CP, and no transition edge occurs during the CP.</w:t>
                      </w:r>
                    </w:p>
                    <w:p w14:paraId="2B55EA63" w14:textId="77777777" w:rsidR="00A73740" w:rsidRPr="00CF683E" w:rsidRDefault="00A73740" w:rsidP="00A73740">
                      <w:pPr>
                        <w:pStyle w:val="EX"/>
                        <w:rPr>
                          <w:rFonts w:eastAsia="DengXian"/>
                        </w:rPr>
                      </w:pPr>
                      <w:r w:rsidRPr="00CF683E">
                        <w:rPr>
                          <w:rFonts w:eastAsia="DengXian"/>
                        </w:rPr>
                        <w:t>Alt M2-2: Method Type 2 does not retain subcarrier orthogonality.</w:t>
                      </w:r>
                    </w:p>
                    <w:p w14:paraId="12B789FE" w14:textId="77777777" w:rsidR="00AF172B" w:rsidRDefault="00AF172B" w:rsidP="00AF172B"/>
                  </w:txbxContent>
                </v:textbox>
              </v:shape>
            </w:pict>
          </mc:Fallback>
        </mc:AlternateContent>
      </w:r>
    </w:p>
    <w:p w14:paraId="3EE6C2FC" w14:textId="77777777" w:rsidR="00AF172B" w:rsidRDefault="00AF172B">
      <w:pPr>
        <w:pBdr>
          <w:between w:val="nil"/>
        </w:pBdr>
        <w:rPr>
          <w:rFonts w:ascii="Times New Roman" w:hAnsi="Times New Roman" w:cs="Times New Roman"/>
          <w:bCs/>
          <w:color w:val="000000"/>
          <w:sz w:val="28"/>
          <w:szCs w:val="28"/>
        </w:rPr>
      </w:pPr>
    </w:p>
    <w:p w14:paraId="477003A9" w14:textId="77777777" w:rsidR="00AF172B" w:rsidRDefault="00AF172B">
      <w:pPr>
        <w:pBdr>
          <w:between w:val="nil"/>
        </w:pBdr>
        <w:rPr>
          <w:rFonts w:ascii="Times New Roman" w:hAnsi="Times New Roman" w:cs="Times New Roman"/>
          <w:bCs/>
          <w:color w:val="000000"/>
          <w:sz w:val="28"/>
          <w:szCs w:val="28"/>
        </w:rPr>
      </w:pPr>
    </w:p>
    <w:p w14:paraId="67165AF1" w14:textId="77777777" w:rsidR="00AF172B" w:rsidRDefault="00AF172B">
      <w:pPr>
        <w:pBdr>
          <w:between w:val="nil"/>
        </w:pBdr>
        <w:rPr>
          <w:rFonts w:ascii="Times New Roman" w:hAnsi="Times New Roman" w:cs="Times New Roman"/>
          <w:bCs/>
          <w:color w:val="000000"/>
          <w:sz w:val="28"/>
          <w:szCs w:val="28"/>
        </w:rPr>
      </w:pPr>
    </w:p>
    <w:p w14:paraId="5D42714D" w14:textId="77777777" w:rsidR="00AF172B" w:rsidRDefault="00AF172B">
      <w:pPr>
        <w:pBdr>
          <w:between w:val="nil"/>
        </w:pBdr>
        <w:rPr>
          <w:rFonts w:ascii="Times New Roman" w:hAnsi="Times New Roman" w:cs="Times New Roman"/>
          <w:bCs/>
          <w:color w:val="000000"/>
          <w:sz w:val="28"/>
          <w:szCs w:val="28"/>
        </w:rPr>
      </w:pPr>
    </w:p>
    <w:p w14:paraId="29B8D18F" w14:textId="77777777" w:rsidR="00AF172B" w:rsidRDefault="00AF172B">
      <w:pPr>
        <w:pBdr>
          <w:between w:val="nil"/>
        </w:pBdr>
        <w:rPr>
          <w:rFonts w:ascii="Times New Roman" w:hAnsi="Times New Roman" w:cs="Times New Roman"/>
          <w:bCs/>
          <w:color w:val="000000"/>
          <w:sz w:val="28"/>
          <w:szCs w:val="28"/>
        </w:rPr>
      </w:pPr>
    </w:p>
    <w:p w14:paraId="3091FB0E" w14:textId="77777777" w:rsidR="00AF172B" w:rsidRDefault="00AF172B">
      <w:pPr>
        <w:pBdr>
          <w:between w:val="nil"/>
        </w:pBdr>
        <w:rPr>
          <w:rFonts w:ascii="Times New Roman" w:hAnsi="Times New Roman" w:cs="Times New Roman"/>
          <w:bCs/>
          <w:color w:val="000000"/>
          <w:sz w:val="28"/>
          <w:szCs w:val="28"/>
        </w:rPr>
      </w:pPr>
    </w:p>
    <w:p w14:paraId="5566138B" w14:textId="77777777" w:rsidR="00AF172B" w:rsidRDefault="00AF172B">
      <w:pPr>
        <w:pBdr>
          <w:between w:val="nil"/>
        </w:pBdr>
        <w:rPr>
          <w:rFonts w:ascii="Times New Roman" w:hAnsi="Times New Roman" w:cs="Times New Roman"/>
          <w:bCs/>
          <w:color w:val="000000"/>
          <w:sz w:val="28"/>
          <w:szCs w:val="28"/>
        </w:rPr>
      </w:pPr>
    </w:p>
    <w:p w14:paraId="0FF92C04" w14:textId="77777777" w:rsidR="00AF172B" w:rsidRDefault="00AF172B">
      <w:pPr>
        <w:pBdr>
          <w:between w:val="nil"/>
        </w:pBdr>
        <w:rPr>
          <w:rFonts w:ascii="Times New Roman" w:hAnsi="Times New Roman" w:cs="Times New Roman"/>
          <w:bCs/>
          <w:color w:val="000000"/>
          <w:sz w:val="28"/>
          <w:szCs w:val="28"/>
        </w:rPr>
      </w:pPr>
    </w:p>
    <w:p w14:paraId="3D7AD7FA" w14:textId="77777777" w:rsidR="00AF172B" w:rsidRDefault="00AF172B">
      <w:pPr>
        <w:pBdr>
          <w:between w:val="nil"/>
        </w:pBdr>
        <w:rPr>
          <w:rFonts w:ascii="Times New Roman" w:hAnsi="Times New Roman" w:cs="Times New Roman"/>
          <w:bCs/>
          <w:color w:val="000000"/>
          <w:sz w:val="28"/>
          <w:szCs w:val="28"/>
        </w:rPr>
      </w:pPr>
    </w:p>
    <w:p w14:paraId="52DA0B4F" w14:textId="77777777" w:rsidR="00AF172B" w:rsidRDefault="00AF172B">
      <w:pPr>
        <w:pBdr>
          <w:between w:val="nil"/>
        </w:pBdr>
        <w:rPr>
          <w:rFonts w:ascii="Times New Roman" w:hAnsi="Times New Roman" w:cs="Times New Roman"/>
          <w:bCs/>
          <w:color w:val="000000"/>
          <w:sz w:val="28"/>
          <w:szCs w:val="28"/>
        </w:rPr>
      </w:pPr>
    </w:p>
    <w:p w14:paraId="262899E3" w14:textId="77777777" w:rsidR="008A72F8" w:rsidRDefault="008A72F8">
      <w:pPr>
        <w:pBdr>
          <w:between w:val="nil"/>
        </w:pBdr>
        <w:rPr>
          <w:rFonts w:ascii="Aptos" w:hAnsi="Aptos" w:cs="Times New Roman"/>
          <w:b/>
          <w:color w:val="000000"/>
          <w:sz w:val="32"/>
          <w:szCs w:val="32"/>
          <w:u w:val="single"/>
        </w:rPr>
      </w:pPr>
    </w:p>
    <w:p w14:paraId="18B10BF3" w14:textId="5442EA6F" w:rsidR="007668E1" w:rsidRPr="007668E1" w:rsidRDefault="007668E1">
      <w:pPr>
        <w:pBdr>
          <w:between w:val="nil"/>
        </w:pBdr>
        <w:rPr>
          <w:rFonts w:ascii="Aptos" w:hAnsi="Aptos" w:cs="Times New Roman"/>
          <w:b/>
          <w:color w:val="000000"/>
          <w:sz w:val="32"/>
          <w:szCs w:val="32"/>
          <w:u w:val="single"/>
        </w:rPr>
      </w:pPr>
      <w:r w:rsidRPr="007668E1">
        <w:rPr>
          <w:rFonts w:ascii="Aptos" w:hAnsi="Aptos" w:cs="Times New Roman"/>
          <w:b/>
          <w:color w:val="000000"/>
          <w:sz w:val="32"/>
          <w:szCs w:val="32"/>
          <w:u w:val="single"/>
        </w:rPr>
        <w:t>CP handling:</w:t>
      </w:r>
    </w:p>
    <w:p w14:paraId="2C0AB7AC" w14:textId="12DC0CCA" w:rsidR="00E660EE" w:rsidRPr="00E660EE" w:rsidRDefault="00F14FCF" w:rsidP="00D05C0A">
      <w:pPr>
        <w:pBdr>
          <w:between w:val="nil"/>
        </w:pBdr>
        <w:jc w:val="both"/>
        <w:rPr>
          <w:rFonts w:ascii="Aptos" w:hAnsi="Aptos" w:cs="Times New Roman"/>
          <w:bCs/>
          <w:color w:val="000000"/>
          <w:sz w:val="24"/>
          <w:szCs w:val="24"/>
        </w:rPr>
      </w:pPr>
      <w:r w:rsidRPr="00E660EE">
        <w:rPr>
          <w:rFonts w:ascii="Aptos" w:hAnsi="Aptos" w:cs="Times New Roman"/>
          <w:bCs/>
          <w:color w:val="000000"/>
          <w:sz w:val="24"/>
          <w:szCs w:val="24"/>
        </w:rPr>
        <w:t xml:space="preserve">In method type 1, the reader inserts the </w:t>
      </w:r>
      <w:r w:rsidR="00E660EE" w:rsidRPr="00E660EE">
        <w:rPr>
          <w:rFonts w:ascii="Aptos" w:hAnsi="Aptos" w:cs="Times New Roman"/>
          <w:bCs/>
          <w:color w:val="000000"/>
          <w:sz w:val="24"/>
          <w:szCs w:val="24"/>
        </w:rPr>
        <w:t>CP,</w:t>
      </w:r>
      <w:r w:rsidRPr="00E660EE">
        <w:rPr>
          <w:rFonts w:ascii="Aptos" w:hAnsi="Aptos" w:cs="Times New Roman"/>
          <w:bCs/>
          <w:color w:val="000000"/>
          <w:sz w:val="24"/>
          <w:szCs w:val="24"/>
        </w:rPr>
        <w:t xml:space="preserve"> and the device removes the CP without any additional information from the reader. In method type 2, the reader needs to insert the CP either by making the first and last chip to be </w:t>
      </w:r>
      <w:r w:rsidR="003821B3">
        <w:rPr>
          <w:rFonts w:ascii="Aptos" w:hAnsi="Aptos" w:cs="Times New Roman"/>
          <w:bCs/>
          <w:color w:val="000000"/>
          <w:sz w:val="24"/>
          <w:szCs w:val="24"/>
        </w:rPr>
        <w:t xml:space="preserve">the </w:t>
      </w:r>
      <w:r w:rsidRPr="00E660EE">
        <w:rPr>
          <w:rFonts w:ascii="Aptos" w:hAnsi="Aptos" w:cs="Times New Roman"/>
          <w:bCs/>
          <w:color w:val="000000"/>
          <w:sz w:val="24"/>
          <w:szCs w:val="24"/>
        </w:rPr>
        <w:t>same (Alt M2-1-1)</w:t>
      </w:r>
      <w:r w:rsidR="00E660EE" w:rsidRPr="00E660EE">
        <w:rPr>
          <w:rFonts w:ascii="Aptos" w:hAnsi="Aptos" w:cs="Times New Roman"/>
          <w:bCs/>
          <w:color w:val="000000"/>
          <w:sz w:val="24"/>
          <w:szCs w:val="24"/>
        </w:rPr>
        <w:t xml:space="preserve">, or </w:t>
      </w:r>
      <w:r w:rsidR="003821B3">
        <w:rPr>
          <w:rFonts w:ascii="Aptos" w:hAnsi="Aptos" w:cs="Times New Roman"/>
          <w:bCs/>
          <w:color w:val="000000"/>
          <w:sz w:val="24"/>
          <w:szCs w:val="24"/>
        </w:rPr>
        <w:t xml:space="preserve">the reader needs to </w:t>
      </w:r>
      <w:r w:rsidR="00E660EE" w:rsidRPr="00E660EE">
        <w:rPr>
          <w:rFonts w:ascii="Aptos" w:hAnsi="Aptos" w:cs="Times New Roman"/>
          <w:bCs/>
          <w:color w:val="000000"/>
          <w:sz w:val="24"/>
          <w:szCs w:val="24"/>
        </w:rPr>
        <w:t>ensure that no transition edge occurs during the CP.  To achieve method 2, the chip information needs to be changed, which might incur additional overhead on the device side.</w:t>
      </w:r>
      <w:r w:rsidR="00E660EE">
        <w:rPr>
          <w:rFonts w:ascii="Aptos" w:hAnsi="Aptos" w:cs="Times New Roman"/>
          <w:bCs/>
          <w:color w:val="000000"/>
          <w:sz w:val="24"/>
          <w:szCs w:val="24"/>
        </w:rPr>
        <w:t xml:space="preserve"> There</w:t>
      </w:r>
      <w:r w:rsidR="00F2280E">
        <w:rPr>
          <w:rFonts w:ascii="Aptos" w:hAnsi="Aptos" w:cs="Times New Roman"/>
          <w:bCs/>
          <w:color w:val="000000"/>
          <w:sz w:val="24"/>
          <w:szCs w:val="24"/>
        </w:rPr>
        <w:t>fore,</w:t>
      </w:r>
      <w:r w:rsidR="00E660EE">
        <w:rPr>
          <w:rFonts w:ascii="Aptos" w:hAnsi="Aptos" w:cs="Times New Roman"/>
          <w:bCs/>
          <w:color w:val="000000"/>
          <w:sz w:val="24"/>
          <w:szCs w:val="24"/>
        </w:rPr>
        <w:t xml:space="preserve"> method type 1 is a better option</w:t>
      </w:r>
      <w:r w:rsidR="00F2280E">
        <w:rPr>
          <w:rFonts w:ascii="Aptos" w:hAnsi="Aptos" w:cs="Times New Roman"/>
          <w:bCs/>
          <w:color w:val="000000"/>
          <w:sz w:val="24"/>
          <w:szCs w:val="24"/>
        </w:rPr>
        <w:t xml:space="preserve">. </w:t>
      </w:r>
    </w:p>
    <w:p w14:paraId="5990D28B" w14:textId="5CCC80EC" w:rsidR="00AF172B" w:rsidRPr="00E660EE" w:rsidRDefault="00642BDD" w:rsidP="00D05C0A">
      <w:pPr>
        <w:pBdr>
          <w:between w:val="nil"/>
        </w:pBdr>
        <w:jc w:val="both"/>
        <w:rPr>
          <w:rFonts w:ascii="Aptos" w:hAnsi="Aptos" w:cs="Times New Roman"/>
          <w:bCs/>
          <w:color w:val="000000"/>
          <w:sz w:val="24"/>
          <w:szCs w:val="24"/>
        </w:rPr>
      </w:pPr>
      <w:r w:rsidRPr="00E660EE">
        <w:rPr>
          <w:rFonts w:ascii="Aptos" w:hAnsi="Aptos" w:cs="Times New Roman"/>
          <w:bCs/>
          <w:color w:val="000000"/>
          <w:sz w:val="24"/>
          <w:szCs w:val="24"/>
        </w:rPr>
        <w:t xml:space="preserve">For Alt M1-1, the device assumes that the CP length is </w:t>
      </w:r>
      <w:r w:rsidR="003821B3">
        <w:rPr>
          <w:rFonts w:ascii="Aptos" w:hAnsi="Aptos" w:cs="Times New Roman"/>
          <w:bCs/>
          <w:color w:val="000000"/>
          <w:sz w:val="24"/>
          <w:szCs w:val="24"/>
        </w:rPr>
        <w:t xml:space="preserve">the </w:t>
      </w:r>
      <w:r w:rsidRPr="00E660EE">
        <w:rPr>
          <w:rFonts w:ascii="Aptos" w:hAnsi="Aptos" w:cs="Times New Roman"/>
          <w:bCs/>
          <w:color w:val="000000"/>
          <w:sz w:val="24"/>
          <w:szCs w:val="24"/>
        </w:rPr>
        <w:t xml:space="preserve">same for each OFDM symbol. Although it </w:t>
      </w:r>
      <w:r w:rsidR="003821B3">
        <w:rPr>
          <w:rFonts w:ascii="Aptos" w:hAnsi="Aptos" w:cs="Times New Roman"/>
          <w:bCs/>
          <w:color w:val="000000"/>
          <w:sz w:val="24"/>
          <w:szCs w:val="24"/>
        </w:rPr>
        <w:t>results in</w:t>
      </w:r>
      <w:r w:rsidR="003821B3" w:rsidRPr="00E660EE">
        <w:rPr>
          <w:rFonts w:ascii="Aptos" w:hAnsi="Aptos" w:cs="Times New Roman"/>
          <w:bCs/>
          <w:color w:val="000000"/>
          <w:sz w:val="24"/>
          <w:szCs w:val="24"/>
        </w:rPr>
        <w:t xml:space="preserve"> </w:t>
      </w:r>
      <w:r w:rsidRPr="00E660EE">
        <w:rPr>
          <w:rFonts w:ascii="Aptos" w:hAnsi="Aptos" w:cs="Times New Roman"/>
          <w:bCs/>
          <w:color w:val="000000"/>
          <w:sz w:val="24"/>
          <w:szCs w:val="24"/>
        </w:rPr>
        <w:t xml:space="preserve">some performance drop, it has </w:t>
      </w:r>
      <w:r w:rsidR="00E660EE">
        <w:rPr>
          <w:rFonts w:ascii="Aptos" w:hAnsi="Aptos" w:cs="Times New Roman"/>
          <w:bCs/>
          <w:color w:val="000000"/>
          <w:sz w:val="24"/>
          <w:szCs w:val="24"/>
        </w:rPr>
        <w:t>a simple</w:t>
      </w:r>
      <w:r w:rsidRPr="00E660EE">
        <w:rPr>
          <w:rFonts w:ascii="Aptos" w:hAnsi="Aptos" w:cs="Times New Roman"/>
          <w:bCs/>
          <w:color w:val="000000"/>
          <w:sz w:val="24"/>
          <w:szCs w:val="24"/>
        </w:rPr>
        <w:t xml:space="preserve"> implementation </w:t>
      </w:r>
      <w:r w:rsidR="003821B3">
        <w:rPr>
          <w:rFonts w:ascii="Aptos" w:hAnsi="Aptos" w:cs="Times New Roman"/>
          <w:bCs/>
          <w:color w:val="000000"/>
          <w:sz w:val="24"/>
          <w:szCs w:val="24"/>
        </w:rPr>
        <w:t>on</w:t>
      </w:r>
      <w:r w:rsidR="003821B3" w:rsidRPr="00E660EE">
        <w:rPr>
          <w:rFonts w:ascii="Aptos" w:hAnsi="Aptos" w:cs="Times New Roman"/>
          <w:bCs/>
          <w:color w:val="000000"/>
          <w:sz w:val="24"/>
          <w:szCs w:val="24"/>
        </w:rPr>
        <w:t xml:space="preserve"> </w:t>
      </w:r>
      <w:r w:rsidRPr="00E660EE">
        <w:rPr>
          <w:rFonts w:ascii="Aptos" w:hAnsi="Aptos" w:cs="Times New Roman"/>
          <w:bCs/>
          <w:color w:val="000000"/>
          <w:sz w:val="24"/>
          <w:szCs w:val="24"/>
        </w:rPr>
        <w:t xml:space="preserve">the device side. </w:t>
      </w:r>
    </w:p>
    <w:p w14:paraId="24B05594" w14:textId="2C7A4D23" w:rsidR="00AF172B" w:rsidRPr="00E660EE" w:rsidRDefault="00642BDD" w:rsidP="00D05C0A">
      <w:pPr>
        <w:pBdr>
          <w:between w:val="nil"/>
        </w:pBdr>
        <w:jc w:val="both"/>
        <w:rPr>
          <w:rFonts w:ascii="Aptos" w:hAnsi="Aptos" w:cs="Times New Roman"/>
          <w:bCs/>
          <w:color w:val="000000"/>
          <w:sz w:val="24"/>
          <w:szCs w:val="24"/>
        </w:rPr>
      </w:pPr>
      <w:r w:rsidRPr="00E660EE">
        <w:rPr>
          <w:rFonts w:ascii="Aptos" w:hAnsi="Aptos" w:cs="Times New Roman"/>
          <w:bCs/>
          <w:color w:val="000000"/>
          <w:sz w:val="24"/>
          <w:szCs w:val="24"/>
        </w:rPr>
        <w:t xml:space="preserve">For Alt M1-2, the device requires a counter to count the number of samples and </w:t>
      </w:r>
      <w:r w:rsidR="00F14FCF" w:rsidRPr="00E660EE">
        <w:rPr>
          <w:rFonts w:ascii="Aptos" w:hAnsi="Aptos" w:cs="Times New Roman"/>
          <w:bCs/>
          <w:color w:val="000000"/>
          <w:sz w:val="24"/>
          <w:szCs w:val="24"/>
        </w:rPr>
        <w:t>keep track of the transition edges.</w:t>
      </w:r>
      <w:r w:rsidR="00E660EE">
        <w:rPr>
          <w:rFonts w:ascii="Aptos" w:hAnsi="Aptos" w:cs="Times New Roman"/>
          <w:bCs/>
          <w:color w:val="000000"/>
          <w:sz w:val="24"/>
          <w:szCs w:val="24"/>
        </w:rPr>
        <w:t xml:space="preserve"> The device can find out the chip duration from the R-TAS signal. </w:t>
      </w:r>
    </w:p>
    <w:p w14:paraId="1A19EB60" w14:textId="4810D185" w:rsidR="009547AF" w:rsidRPr="001E3E9D" w:rsidRDefault="00E660EE" w:rsidP="001E3E9D">
      <w:pPr>
        <w:pBdr>
          <w:between w:val="nil"/>
        </w:pBdr>
        <w:jc w:val="both"/>
        <w:rPr>
          <w:rFonts w:ascii="Aptos" w:hAnsi="Aptos" w:cs="Times New Roman"/>
          <w:b/>
          <w:color w:val="000000"/>
          <w:sz w:val="24"/>
          <w:szCs w:val="24"/>
        </w:rPr>
      </w:pPr>
      <w:r w:rsidRPr="00636326">
        <w:rPr>
          <w:rFonts w:ascii="Aptos" w:hAnsi="Aptos" w:cs="Times New Roman"/>
          <w:b/>
          <w:color w:val="000000"/>
          <w:sz w:val="24"/>
          <w:szCs w:val="24"/>
          <w:u w:val="single"/>
        </w:rPr>
        <w:t>Proposal 1</w:t>
      </w:r>
      <w:r w:rsidRPr="00BC2717">
        <w:rPr>
          <w:rFonts w:ascii="Aptos" w:hAnsi="Aptos" w:cs="Times New Roman"/>
          <w:b/>
          <w:color w:val="000000"/>
          <w:sz w:val="24"/>
          <w:szCs w:val="24"/>
        </w:rPr>
        <w:t xml:space="preserve">: </w:t>
      </w:r>
      <w:r w:rsidR="009547AF" w:rsidRPr="00BC2717">
        <w:rPr>
          <w:rFonts w:ascii="Aptos" w:hAnsi="Aptos" w:cs="Times New Roman"/>
          <w:b/>
          <w:color w:val="000000"/>
          <w:sz w:val="24"/>
          <w:szCs w:val="24"/>
        </w:rPr>
        <w:t xml:space="preserve">For CP handling, </w:t>
      </w:r>
      <w:r w:rsidRPr="00BC2717">
        <w:rPr>
          <w:rFonts w:ascii="Aptos" w:hAnsi="Aptos" w:cs="Times New Roman"/>
          <w:b/>
          <w:color w:val="000000"/>
          <w:sz w:val="24"/>
          <w:szCs w:val="24"/>
        </w:rPr>
        <w:t xml:space="preserve">Method type 1 should be prioritized </w:t>
      </w:r>
      <w:r w:rsidR="003821B3">
        <w:rPr>
          <w:rFonts w:ascii="Aptos" w:hAnsi="Aptos" w:cs="Times New Roman"/>
          <w:b/>
          <w:color w:val="000000"/>
          <w:sz w:val="24"/>
          <w:szCs w:val="24"/>
        </w:rPr>
        <w:t>since</w:t>
      </w:r>
      <w:r w:rsidR="003821B3" w:rsidRPr="00BC2717">
        <w:rPr>
          <w:rFonts w:ascii="Aptos" w:hAnsi="Aptos" w:cs="Times New Roman"/>
          <w:b/>
          <w:color w:val="000000"/>
          <w:sz w:val="24"/>
          <w:szCs w:val="24"/>
        </w:rPr>
        <w:t xml:space="preserve"> </w:t>
      </w:r>
      <w:r w:rsidRPr="00BC2717">
        <w:rPr>
          <w:rFonts w:ascii="Aptos" w:hAnsi="Aptos" w:cs="Times New Roman"/>
          <w:b/>
          <w:color w:val="000000"/>
          <w:sz w:val="24"/>
          <w:szCs w:val="24"/>
        </w:rPr>
        <w:t>Method type 2 might incur additional complexities on the reader and the device side.</w:t>
      </w:r>
    </w:p>
    <w:p w14:paraId="6EA37426" w14:textId="053A5B3D" w:rsidR="009547AF" w:rsidRDefault="00700DDD" w:rsidP="00E660EE">
      <w:pPr>
        <w:pBdr>
          <w:between w:val="nil"/>
        </w:pBdr>
        <w:rPr>
          <w:rFonts w:ascii="Aptos" w:hAnsi="Aptos" w:cs="Times New Roman"/>
          <w:b/>
          <w:color w:val="000000"/>
          <w:sz w:val="32"/>
          <w:szCs w:val="32"/>
          <w:u w:val="single"/>
        </w:rPr>
      </w:pPr>
      <w:r w:rsidRPr="00700DDD">
        <w:rPr>
          <w:rFonts w:ascii="Aptos" w:hAnsi="Aptos" w:cs="Times New Roman"/>
          <w:b/>
          <w:color w:val="000000"/>
          <w:sz w:val="32"/>
          <w:szCs w:val="32"/>
          <w:u w:val="single"/>
        </w:rPr>
        <w:lastRenderedPageBreak/>
        <w:t>M value selection:</w:t>
      </w:r>
    </w:p>
    <w:p w14:paraId="4B1CBC81" w14:textId="3BFA2B03" w:rsidR="00700DDD" w:rsidRPr="00636326" w:rsidRDefault="00981C1F" w:rsidP="001E5A10">
      <w:pPr>
        <w:pBdr>
          <w:between w:val="nil"/>
        </w:pBdr>
        <w:jc w:val="both"/>
        <w:rPr>
          <w:rFonts w:ascii="Aptos" w:hAnsi="Aptos" w:cs="Times New Roman"/>
          <w:b/>
          <w:color w:val="000000"/>
          <w:sz w:val="24"/>
          <w:szCs w:val="24"/>
        </w:rPr>
      </w:pPr>
      <w:r w:rsidRPr="00636326">
        <w:rPr>
          <w:rFonts w:ascii="Aptos" w:hAnsi="Aptos" w:cs="Times New Roman"/>
          <w:b/>
          <w:color w:val="000000"/>
          <w:sz w:val="24"/>
          <w:szCs w:val="24"/>
          <w:u w:val="single"/>
        </w:rPr>
        <w:t>Observation 1</w:t>
      </w:r>
      <w:r w:rsidRPr="00636326">
        <w:rPr>
          <w:rFonts w:ascii="Aptos" w:hAnsi="Aptos" w:cs="Times New Roman"/>
          <w:b/>
          <w:color w:val="000000"/>
          <w:sz w:val="24"/>
          <w:szCs w:val="24"/>
        </w:rPr>
        <w:t xml:space="preserve">: </w:t>
      </w:r>
      <w:r w:rsidR="00700DDD" w:rsidRPr="00636326">
        <w:rPr>
          <w:rFonts w:ascii="Aptos" w:hAnsi="Aptos" w:cs="Times New Roman"/>
          <w:b/>
          <w:color w:val="000000"/>
          <w:sz w:val="24"/>
          <w:szCs w:val="24"/>
        </w:rPr>
        <w:t xml:space="preserve">For a given SNR, the performance of the R2D decreases as the </w:t>
      </w:r>
      <w:r w:rsidR="003821B3" w:rsidRPr="00636326">
        <w:rPr>
          <w:rFonts w:ascii="Aptos" w:hAnsi="Aptos" w:cs="Times New Roman"/>
          <w:b/>
          <w:color w:val="000000"/>
          <w:sz w:val="24"/>
          <w:szCs w:val="24"/>
        </w:rPr>
        <w:t xml:space="preserve">value of </w:t>
      </w:r>
      <w:r w:rsidR="00700DDD" w:rsidRPr="00636326">
        <w:rPr>
          <w:rFonts w:ascii="Aptos" w:hAnsi="Aptos" w:cs="Times New Roman"/>
          <w:b/>
          <w:color w:val="000000"/>
          <w:sz w:val="24"/>
          <w:szCs w:val="24"/>
        </w:rPr>
        <w:t xml:space="preserve">M increases. Therefore, M should be scheduled based on the link performance. </w:t>
      </w:r>
    </w:p>
    <w:p w14:paraId="4863EF7B" w14:textId="152E88C1" w:rsidR="00700DDD" w:rsidRPr="00BC2717" w:rsidRDefault="00700DDD" w:rsidP="001E5A10">
      <w:pPr>
        <w:pBdr>
          <w:between w:val="nil"/>
        </w:pBdr>
        <w:jc w:val="both"/>
        <w:rPr>
          <w:rFonts w:ascii="Aptos" w:hAnsi="Aptos" w:cs="Times New Roman"/>
          <w:b/>
          <w:color w:val="000000"/>
          <w:sz w:val="24"/>
          <w:szCs w:val="24"/>
        </w:rPr>
      </w:pPr>
      <w:r w:rsidRPr="00636326">
        <w:rPr>
          <w:rFonts w:ascii="Aptos" w:hAnsi="Aptos" w:cs="Times New Roman"/>
          <w:b/>
          <w:color w:val="000000"/>
          <w:sz w:val="24"/>
          <w:szCs w:val="24"/>
          <w:u w:val="single"/>
        </w:rPr>
        <w:t>Proposal 2</w:t>
      </w:r>
      <w:r w:rsidRPr="00BC2717">
        <w:rPr>
          <w:rFonts w:ascii="Aptos" w:hAnsi="Aptos" w:cs="Times New Roman"/>
          <w:b/>
          <w:color w:val="000000"/>
          <w:sz w:val="24"/>
          <w:szCs w:val="24"/>
        </w:rPr>
        <w:t xml:space="preserve">: In R2D, the number of chips per OFDM symbol should be selected based on the link performance in the previous D2R messages. </w:t>
      </w:r>
    </w:p>
    <w:p w14:paraId="270B1B79" w14:textId="2B2057EC" w:rsidR="00E961EB" w:rsidRDefault="00700DDD" w:rsidP="001E5A10">
      <w:pPr>
        <w:pBdr>
          <w:between w:val="nil"/>
        </w:pBdr>
        <w:jc w:val="both"/>
        <w:rPr>
          <w:rFonts w:ascii="Aptos" w:hAnsi="Aptos" w:cs="Times New Roman"/>
          <w:bCs/>
          <w:color w:val="000000"/>
          <w:sz w:val="24"/>
          <w:szCs w:val="24"/>
        </w:rPr>
      </w:pPr>
      <w:r>
        <w:rPr>
          <w:rFonts w:ascii="Aptos" w:hAnsi="Aptos" w:cs="Times New Roman"/>
          <w:bCs/>
          <w:color w:val="000000"/>
          <w:sz w:val="24"/>
          <w:szCs w:val="24"/>
        </w:rPr>
        <w:t>For e.g. Initially, M can be selected based on the initial messages sent by the D2R for initial attachment procedure</w:t>
      </w:r>
      <w:r w:rsidR="00C97665">
        <w:rPr>
          <w:rFonts w:ascii="Aptos" w:hAnsi="Aptos" w:cs="Times New Roman"/>
          <w:bCs/>
          <w:color w:val="000000"/>
          <w:sz w:val="24"/>
          <w:szCs w:val="24"/>
        </w:rPr>
        <w:t>.</w:t>
      </w:r>
    </w:p>
    <w:p w14:paraId="7D731506" w14:textId="77777777" w:rsidR="004B6D96" w:rsidRDefault="004B6D96" w:rsidP="00E660EE">
      <w:pPr>
        <w:pBdr>
          <w:between w:val="nil"/>
        </w:pBdr>
        <w:rPr>
          <w:rFonts w:ascii="Aptos" w:hAnsi="Aptos" w:cs="Times New Roman"/>
          <w:bCs/>
          <w:color w:val="000000"/>
          <w:sz w:val="24"/>
          <w:szCs w:val="24"/>
        </w:rPr>
      </w:pPr>
    </w:p>
    <w:p w14:paraId="1F8D5356" w14:textId="41B3A018" w:rsidR="004B6D96" w:rsidRDefault="004B6D96" w:rsidP="00E660EE">
      <w:pPr>
        <w:pBdr>
          <w:between w:val="nil"/>
        </w:pBdr>
        <w:rPr>
          <w:rFonts w:ascii="Aptos" w:hAnsi="Aptos" w:cs="Times New Roman"/>
          <w:b/>
          <w:color w:val="000000"/>
          <w:sz w:val="32"/>
          <w:szCs w:val="32"/>
          <w:u w:val="single"/>
        </w:rPr>
      </w:pPr>
      <w:r w:rsidRPr="004B6D96">
        <w:rPr>
          <w:rFonts w:ascii="Aptos" w:hAnsi="Aptos" w:cs="Times New Roman"/>
          <w:b/>
          <w:color w:val="000000"/>
          <w:sz w:val="32"/>
          <w:szCs w:val="32"/>
          <w:u w:val="single"/>
        </w:rPr>
        <w:t>TB size selection:</w:t>
      </w:r>
    </w:p>
    <w:p w14:paraId="01D966D9" w14:textId="3809FB80" w:rsidR="000D596A" w:rsidRDefault="000D596A" w:rsidP="00D36122">
      <w:pPr>
        <w:pBdr>
          <w:between w:val="nil"/>
        </w:pBdr>
        <w:jc w:val="both"/>
        <w:rPr>
          <w:rFonts w:ascii="Aptos" w:hAnsi="Aptos" w:cs="Times New Roman"/>
          <w:bCs/>
          <w:color w:val="000000"/>
          <w:sz w:val="24"/>
          <w:szCs w:val="24"/>
        </w:rPr>
      </w:pPr>
      <w:r>
        <w:rPr>
          <w:rFonts w:ascii="Aptos" w:hAnsi="Aptos" w:cs="Times New Roman"/>
          <w:bCs/>
          <w:color w:val="000000"/>
          <w:sz w:val="24"/>
          <w:szCs w:val="24"/>
        </w:rPr>
        <w:t xml:space="preserve">For D2R and R2D, as the TB size increases the </w:t>
      </w:r>
      <w:r w:rsidR="003F56A5">
        <w:rPr>
          <w:rFonts w:ascii="Aptos" w:hAnsi="Aptos" w:cs="Times New Roman"/>
          <w:bCs/>
          <w:color w:val="000000"/>
          <w:sz w:val="24"/>
          <w:szCs w:val="24"/>
        </w:rPr>
        <w:t>large-scale</w:t>
      </w:r>
      <w:r>
        <w:rPr>
          <w:rFonts w:ascii="Aptos" w:hAnsi="Aptos" w:cs="Times New Roman"/>
          <w:bCs/>
          <w:color w:val="000000"/>
          <w:sz w:val="24"/>
          <w:szCs w:val="24"/>
        </w:rPr>
        <w:t xml:space="preserve"> fading effects of the channel affect the </w:t>
      </w:r>
      <w:r w:rsidR="00780C68">
        <w:rPr>
          <w:rFonts w:ascii="Aptos" w:hAnsi="Aptos" w:cs="Times New Roman"/>
          <w:bCs/>
          <w:color w:val="000000"/>
          <w:sz w:val="24"/>
          <w:szCs w:val="24"/>
        </w:rPr>
        <w:t>received waveform</w:t>
      </w:r>
      <w:r>
        <w:rPr>
          <w:rFonts w:ascii="Aptos" w:hAnsi="Aptos" w:cs="Times New Roman"/>
          <w:bCs/>
          <w:color w:val="000000"/>
          <w:sz w:val="24"/>
          <w:szCs w:val="24"/>
        </w:rPr>
        <w:t xml:space="preserve">. </w:t>
      </w:r>
      <w:r w:rsidR="003F56A5">
        <w:rPr>
          <w:rFonts w:ascii="Aptos" w:hAnsi="Aptos" w:cs="Times New Roman"/>
          <w:bCs/>
          <w:color w:val="000000"/>
          <w:sz w:val="24"/>
          <w:szCs w:val="24"/>
        </w:rPr>
        <w:t>This might cause an error floor at the receiver. To avoid this, small TBs should be scheduled in cases where the large-scale fading effects are less prominent.</w:t>
      </w:r>
      <w:r w:rsidR="00DD20C1">
        <w:rPr>
          <w:rFonts w:ascii="Aptos" w:hAnsi="Aptos" w:cs="Times New Roman"/>
          <w:bCs/>
          <w:color w:val="000000"/>
          <w:sz w:val="24"/>
          <w:szCs w:val="24"/>
        </w:rPr>
        <w:t xml:space="preserve"> The figure below shows the waveform for a D2R signal</w:t>
      </w:r>
      <w:r w:rsidR="001B06FB">
        <w:rPr>
          <w:rFonts w:ascii="Aptos" w:hAnsi="Aptos" w:cs="Times New Roman"/>
          <w:bCs/>
          <w:color w:val="000000"/>
          <w:sz w:val="24"/>
          <w:szCs w:val="24"/>
        </w:rPr>
        <w:t xml:space="preserve"> (</w:t>
      </w:r>
      <w:r w:rsidR="001B06FB" w:rsidRPr="001B06FB">
        <w:rPr>
          <w:rFonts w:ascii="Aptos" w:hAnsi="Aptos" w:cs="Times New Roman"/>
          <w:b/>
          <w:color w:val="000000"/>
          <w:sz w:val="24"/>
          <w:szCs w:val="24"/>
        </w:rPr>
        <w:t>TB size = 96 bits</w:t>
      </w:r>
      <w:r w:rsidR="001B06FB">
        <w:rPr>
          <w:rFonts w:ascii="Aptos" w:hAnsi="Aptos" w:cs="Times New Roman"/>
          <w:bCs/>
          <w:color w:val="000000"/>
          <w:sz w:val="24"/>
          <w:szCs w:val="24"/>
        </w:rPr>
        <w:t>) in the presence of large-scale fading effects. In such cases, it’s difficult for the receiver to set a threshold and decode the TB correctly.</w:t>
      </w:r>
    </w:p>
    <w:p w14:paraId="573C0536" w14:textId="16B28FC8" w:rsidR="001B06FB" w:rsidRDefault="001B06FB" w:rsidP="00E660EE">
      <w:pPr>
        <w:pBdr>
          <w:between w:val="nil"/>
        </w:pBdr>
        <w:rPr>
          <w:rFonts w:ascii="Aptos" w:hAnsi="Aptos" w:cs="Times New Roman"/>
          <w:bCs/>
          <w:color w:val="000000"/>
          <w:sz w:val="24"/>
          <w:szCs w:val="24"/>
        </w:rPr>
      </w:pPr>
      <w:r>
        <w:rPr>
          <w:rFonts w:ascii="Aptos" w:hAnsi="Aptos" w:cs="Times New Roman"/>
          <w:bCs/>
          <w:noProof/>
          <w:color w:val="000000"/>
          <w:sz w:val="24"/>
          <w:szCs w:val="24"/>
        </w:rPr>
        <w:drawing>
          <wp:inline distT="0" distB="0" distL="0" distR="0" wp14:anchorId="5B42AC05" wp14:editId="0D00BF3A">
            <wp:extent cx="5252936" cy="3513868"/>
            <wp:effectExtent l="0" t="0" r="5080" b="4445"/>
            <wp:docPr id="1255356857" name="Picture 4" descr="A blue and white wave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356857" name="Picture 4" descr="A blue and white waveform&#10;&#10;Description automatically generated"/>
                    <pic:cNvPicPr/>
                  </pic:nvPicPr>
                  <pic:blipFill rotWithShape="1">
                    <a:blip r:embed="rId10" cstate="print">
                      <a:extLst>
                        <a:ext uri="{28A0092B-C50C-407E-A947-70E740481C1C}">
                          <a14:useLocalDpi xmlns:a14="http://schemas.microsoft.com/office/drawing/2010/main" val="0"/>
                        </a:ext>
                      </a:extLst>
                    </a:blip>
                    <a:srcRect l="6383" r="5232"/>
                    <a:stretch/>
                  </pic:blipFill>
                  <pic:spPr bwMode="auto">
                    <a:xfrm>
                      <a:off x="0" y="0"/>
                      <a:ext cx="5253267" cy="3514090"/>
                    </a:xfrm>
                    <a:prstGeom prst="rect">
                      <a:avLst/>
                    </a:prstGeom>
                    <a:ln>
                      <a:noFill/>
                    </a:ln>
                    <a:extLst>
                      <a:ext uri="{53640926-AAD7-44D8-BBD7-CCE9431645EC}">
                        <a14:shadowObscured xmlns:a14="http://schemas.microsoft.com/office/drawing/2010/main"/>
                      </a:ext>
                    </a:extLst>
                  </pic:spPr>
                </pic:pic>
              </a:graphicData>
            </a:graphic>
          </wp:inline>
        </w:drawing>
      </w:r>
    </w:p>
    <w:p w14:paraId="4B1EB33B" w14:textId="2C25FE90" w:rsidR="00DD20C1" w:rsidRDefault="00DD20C1" w:rsidP="00E660EE">
      <w:pPr>
        <w:pBdr>
          <w:between w:val="nil"/>
        </w:pBdr>
        <w:rPr>
          <w:rFonts w:ascii="Aptos" w:hAnsi="Aptos" w:cs="Times New Roman"/>
          <w:b/>
          <w:color w:val="000000"/>
          <w:sz w:val="24"/>
          <w:szCs w:val="24"/>
        </w:rPr>
      </w:pPr>
      <w:r w:rsidRPr="00636326">
        <w:rPr>
          <w:rFonts w:ascii="Aptos" w:hAnsi="Aptos" w:cs="Times New Roman"/>
          <w:b/>
          <w:color w:val="000000"/>
          <w:sz w:val="24"/>
          <w:szCs w:val="24"/>
          <w:u w:val="single"/>
        </w:rPr>
        <w:t>Proposal 3</w:t>
      </w:r>
      <w:r w:rsidRPr="00DD20C1">
        <w:rPr>
          <w:rFonts w:ascii="Aptos" w:hAnsi="Aptos" w:cs="Times New Roman"/>
          <w:b/>
          <w:color w:val="000000"/>
          <w:sz w:val="24"/>
          <w:szCs w:val="24"/>
        </w:rPr>
        <w:t>:</w:t>
      </w:r>
      <w:r>
        <w:rPr>
          <w:rFonts w:ascii="Aptos" w:hAnsi="Aptos" w:cs="Times New Roman"/>
          <w:b/>
          <w:color w:val="000000"/>
          <w:sz w:val="24"/>
          <w:szCs w:val="24"/>
        </w:rPr>
        <w:t xml:space="preserve"> </w:t>
      </w:r>
      <w:r w:rsidR="008A72F8">
        <w:rPr>
          <w:rFonts w:ascii="Aptos" w:hAnsi="Aptos" w:cs="Times New Roman"/>
          <w:b/>
          <w:color w:val="000000"/>
          <w:sz w:val="24"/>
          <w:szCs w:val="24"/>
        </w:rPr>
        <w:t>For R2D and D2R signals, the TB size should be chosen based on the channel conditions</w:t>
      </w:r>
      <w:r w:rsidR="008718D4">
        <w:rPr>
          <w:rFonts w:ascii="Aptos" w:hAnsi="Aptos" w:cs="Times New Roman"/>
          <w:b/>
          <w:color w:val="000000"/>
          <w:sz w:val="24"/>
          <w:szCs w:val="24"/>
        </w:rPr>
        <w:t xml:space="preserve">. </w:t>
      </w:r>
    </w:p>
    <w:p w14:paraId="070D9721" w14:textId="77777777" w:rsidR="008A72F8" w:rsidRPr="00DD20C1" w:rsidRDefault="008A72F8" w:rsidP="00E660EE">
      <w:pPr>
        <w:pBdr>
          <w:between w:val="nil"/>
        </w:pBdr>
        <w:rPr>
          <w:rFonts w:ascii="Aptos" w:hAnsi="Aptos" w:cs="Times New Roman"/>
          <w:b/>
          <w:color w:val="000000"/>
          <w:sz w:val="24"/>
          <w:szCs w:val="24"/>
        </w:rPr>
      </w:pPr>
    </w:p>
    <w:p w14:paraId="7FF3F4EC" w14:textId="7A5DD7AD" w:rsidR="00AF172B" w:rsidRPr="00AF172B" w:rsidRDefault="00D6586E" w:rsidP="00AF172B">
      <w:pPr>
        <w:pBdr>
          <w:between w:val="nil"/>
        </w:pBdr>
        <w:rPr>
          <w:rFonts w:ascii="Times New Roman" w:hAnsi="Times New Roman" w:cs="Times New Roman"/>
          <w:b/>
          <w:color w:val="000000"/>
          <w:sz w:val="28"/>
          <w:szCs w:val="28"/>
        </w:rPr>
      </w:pPr>
      <w:r w:rsidRPr="005C4AF4">
        <w:rPr>
          <w:rFonts w:ascii="Times New Roman" w:hAnsi="Times New Roman" w:cs="Times New Roman"/>
          <w:b/>
          <w:color w:val="000000"/>
          <w:sz w:val="28"/>
          <w:szCs w:val="28"/>
        </w:rPr>
        <w:lastRenderedPageBreak/>
        <w:t>3</w:t>
      </w:r>
      <w:r w:rsidR="00EE559A" w:rsidRPr="005C4AF4">
        <w:rPr>
          <w:rFonts w:ascii="Times New Roman" w:hAnsi="Times New Roman" w:cs="Times New Roman"/>
          <w:b/>
          <w:color w:val="000000"/>
          <w:sz w:val="28"/>
          <w:szCs w:val="28"/>
        </w:rPr>
        <w:t>. References</w:t>
      </w:r>
      <w:bookmarkStart w:id="1" w:name="_Ref162536537"/>
    </w:p>
    <w:p w14:paraId="044DF069" w14:textId="52897FAD" w:rsidR="0009651F" w:rsidRPr="0009651F" w:rsidRDefault="0009651F" w:rsidP="00E07026">
      <w:pPr>
        <w:pStyle w:val="ListParagraph"/>
        <w:numPr>
          <w:ilvl w:val="0"/>
          <w:numId w:val="15"/>
        </w:numPr>
        <w:pBdr>
          <w:top w:val="none" w:sz="0" w:space="0" w:color="auto"/>
          <w:left w:val="none" w:sz="0" w:space="0" w:color="auto"/>
          <w:bottom w:val="none" w:sz="0" w:space="0" w:color="auto"/>
          <w:right w:val="none" w:sz="0" w:space="0" w:color="auto"/>
        </w:pBdr>
        <w:suppressAutoHyphens w:val="0"/>
        <w:overflowPunct w:val="0"/>
        <w:autoSpaceDE w:val="0"/>
        <w:autoSpaceDN w:val="0"/>
        <w:adjustRightInd w:val="0"/>
        <w:spacing w:after="180" w:line="240" w:lineRule="auto"/>
        <w:contextualSpacing w:val="0"/>
        <w:jc w:val="both"/>
        <w:textAlignment w:val="baseline"/>
        <w:rPr>
          <w:rFonts w:ascii="Aptos" w:hAnsi="Aptos"/>
          <w:sz w:val="24"/>
          <w:szCs w:val="24"/>
          <w:lang w:eastAsia="zh-CN"/>
        </w:rPr>
      </w:pPr>
      <w:r w:rsidRPr="0009651F">
        <w:rPr>
          <w:rFonts w:ascii="Aptos" w:hAnsi="Aptos"/>
          <w:sz w:val="24"/>
          <w:szCs w:val="24"/>
          <w:lang w:eastAsia="zh-CN"/>
        </w:rPr>
        <w:t>RP-243326, New Work Item: Solutions for Ambient IoT (Internet of Things) in NR, 3GPP TSG RAN Meeting #106, Madrid, Spain, December 9-12, 2024.</w:t>
      </w:r>
      <w:bookmarkEnd w:id="1"/>
    </w:p>
    <w:p w14:paraId="2FE5DB19" w14:textId="1729CFAE" w:rsidR="00AF172B" w:rsidRPr="00AF172B" w:rsidRDefault="00AF172B" w:rsidP="00E07026">
      <w:pPr>
        <w:pStyle w:val="p1"/>
        <w:numPr>
          <w:ilvl w:val="0"/>
          <w:numId w:val="15"/>
        </w:numPr>
        <w:jc w:val="both"/>
        <w:rPr>
          <w:rFonts w:ascii="Aptos" w:hAnsi="Aptos"/>
          <w:sz w:val="24"/>
          <w:szCs w:val="24"/>
        </w:rPr>
      </w:pPr>
      <w:r w:rsidRPr="00AF172B">
        <w:rPr>
          <w:rFonts w:ascii="Aptos" w:hAnsi="Aptos"/>
          <w:sz w:val="24"/>
          <w:szCs w:val="24"/>
        </w:rPr>
        <w:t>TR 38.769: Study on solutions for ambient IoT (Internet of Things)</w:t>
      </w:r>
    </w:p>
    <w:p w14:paraId="7D679922" w14:textId="2623AA6D" w:rsidR="00710877" w:rsidRPr="0009651F" w:rsidRDefault="00710877" w:rsidP="008A72F8">
      <w:pPr>
        <w:pStyle w:val="ListParagraph"/>
        <w:pBdr>
          <w:between w:val="nil"/>
        </w:pBdr>
        <w:rPr>
          <w:rFonts w:ascii="Aptos" w:hAnsi="Aptos" w:cs="Times New Roman"/>
          <w:b/>
          <w:color w:val="000000"/>
          <w:sz w:val="24"/>
          <w:szCs w:val="24"/>
        </w:rPr>
      </w:pPr>
    </w:p>
    <w:p w14:paraId="47CB90E7" w14:textId="2AA28566" w:rsidR="00AF643D" w:rsidRPr="00AF643D" w:rsidRDefault="00AF643D" w:rsidP="00AF643D">
      <w:pPr>
        <w:tabs>
          <w:tab w:val="center" w:pos="4536"/>
          <w:tab w:val="right" w:pos="7938"/>
          <w:tab w:val="right" w:pos="9639"/>
        </w:tabs>
        <w:ind w:right="2"/>
        <w:rPr>
          <w:rFonts w:ascii="Arial" w:hAnsi="Arial"/>
          <w:b/>
          <w:bCs/>
          <w:sz w:val="28"/>
        </w:rPr>
      </w:pPr>
    </w:p>
    <w:p w14:paraId="0CD3B5F9" w14:textId="494E7D16" w:rsidR="00A52D0E" w:rsidRDefault="00A52D0E" w:rsidP="00AF643D">
      <w:pPr>
        <w:pBdr>
          <w:between w:val="nil"/>
        </w:pBdr>
        <w:rPr>
          <w:rFonts w:ascii="Times New Roman" w:eastAsia="Times New Roman" w:hAnsi="Times New Roman" w:cs="Times New Roman"/>
          <w:b/>
          <w:sz w:val="20"/>
          <w:szCs w:val="20"/>
        </w:rPr>
      </w:pPr>
    </w:p>
    <w:p w14:paraId="78DDF55F" w14:textId="1A4E361B" w:rsidR="00A52D0E" w:rsidRDefault="00A52D0E">
      <w:pPr>
        <w:jc w:val="both"/>
        <w:rPr>
          <w:rFonts w:ascii="Times New Roman" w:eastAsia="Times New Roman" w:hAnsi="Times New Roman" w:cs="Times New Roman"/>
          <w:b/>
          <w:sz w:val="20"/>
          <w:szCs w:val="20"/>
        </w:rPr>
      </w:pPr>
    </w:p>
    <w:sectPr w:rsidR="00A52D0E">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76F5C" w14:textId="77777777" w:rsidR="009045A6" w:rsidRDefault="009045A6" w:rsidP="00435D3F">
      <w:pPr>
        <w:spacing w:after="0" w:line="240" w:lineRule="auto"/>
      </w:pPr>
      <w:r>
        <w:separator/>
      </w:r>
    </w:p>
  </w:endnote>
  <w:endnote w:type="continuationSeparator" w:id="0">
    <w:p w14:paraId="67FC031E" w14:textId="77777777" w:rsidR="009045A6" w:rsidRDefault="009045A6" w:rsidP="00435D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5DD6E170-1D43-E243-A1FC-B6F050EB8B25}"/>
    <w:embedBold r:id="rId2" w:fontKey="{7E033EA2-549A-1D4F-8819-DA2ACA60149F}"/>
    <w:embedItalic r:id="rId3" w:fontKey="{300FF2D6-1B9B-2A47-AFAA-A2DFC1F3B00F}"/>
  </w:font>
  <w:font w:name="Courier New">
    <w:panose1 w:val="02070309020205020404"/>
    <w:charset w:val="00"/>
    <w:family w:val="modern"/>
    <w:pitch w:val="fixed"/>
    <w:sig w:usb0="E0002AFF" w:usb1="C0007843" w:usb2="00000009" w:usb3="00000000" w:csb0="000001FF" w:csb1="00000000"/>
    <w:embedRegular r:id="rId4" w:fontKey="{6E7DD555-666A-8E48-A647-34AF5B2DAEF8}"/>
  </w:font>
  <w:font w:name="Wingdings">
    <w:panose1 w:val="05000000000000000000"/>
    <w:charset w:val="4D"/>
    <w:family w:val="decorative"/>
    <w:pitch w:val="variable"/>
    <w:sig w:usb0="00000003" w:usb1="00000000" w:usb2="00000000" w:usb3="00000000" w:csb0="80000001" w:csb1="00000000"/>
    <w:embedRegular r:id="rId5" w:fontKey="{5F7DF9BE-7E5B-594A-8982-CFD4D2424C8B}"/>
  </w:font>
  <w:font w:name="Symbol">
    <w:panose1 w:val="05050102010706020507"/>
    <w:charset w:val="02"/>
    <w:family w:val="decorative"/>
    <w:pitch w:val="variable"/>
    <w:sig w:usb0="00000000" w:usb1="10000000" w:usb2="00000000" w:usb3="00000000" w:csb0="80000000" w:csb1="00000000"/>
    <w:embedRegular r:id="rId6" w:fontKey="{0F6C38E9-8057-D24C-99D1-3388ADE40885}"/>
  </w:font>
  <w:font w:name="Noto Sans Symbols">
    <w:altName w:val="Calibri"/>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embedRegular r:id="rId8" w:fontKey="{2AB71395-14D4-C448-BB44-013CCBB3EFC1}"/>
    <w:embedBold r:id="rId9" w:fontKey="{B448644E-B1B2-4145-8B00-6000A2422DE9}"/>
  </w:font>
  <w:font w:name="Arial">
    <w:panose1 w:val="020B0604020202020204"/>
    <w:charset w:val="00"/>
    <w:family w:val="swiss"/>
    <w:pitch w:val="variable"/>
    <w:sig w:usb0="E0002AFF" w:usb1="C0007843" w:usb2="00000009" w:usb3="00000000" w:csb0="000001FF" w:csb1="00000000"/>
    <w:embedRegular r:id="rId10" w:fontKey="{10F780E8-9BB2-9643-B9CE-A39D90ED7A06}"/>
    <w:embedBold r:id="rId11" w:fontKey="{A50DB0F7-E927-0047-A54A-13A75B9CAD68}"/>
  </w:font>
  <w:font w:name="SimHei">
    <w:altName w:val="黑体"/>
    <w:panose1 w:val="02010609060101010101"/>
    <w:charset w:val="86"/>
    <w:family w:val="modern"/>
    <w:pitch w:val="fixed"/>
    <w:sig w:usb0="800002BF" w:usb1="38CF7CFA" w:usb2="00000016" w:usb3="00000000" w:csb0="00040001" w:csb1="00000000"/>
  </w:font>
  <w:font w:name="OpenSymbol">
    <w:panose1 w:val="020B0604020202020204"/>
    <w:charset w:val="00"/>
    <w:family w:val="roman"/>
    <w:pitch w:val="default"/>
  </w:font>
  <w:font w:name="Lohit Devanagari">
    <w:altName w:val="Cambria"/>
    <w:panose1 w:val="020B0604020202020204"/>
    <w:charset w:val="00"/>
    <w:family w:val="roman"/>
    <w:pitch w:val="default"/>
  </w:font>
  <w:font w:name="DejaVu Sans">
    <w:panose1 w:val="020B0604020202020204"/>
    <w:charset w:val="00"/>
    <w:family w:val="roman"/>
    <w:pitch w:val="default"/>
  </w:font>
  <w:font w:name="aerial">
    <w:panose1 w:val="020B0604020202020204"/>
    <w:charset w:val="00"/>
    <w:family w:val="roman"/>
    <w:pitch w:val="default"/>
  </w:font>
  <w:font w:name="Noto Sans">
    <w:panose1 w:val="020B0502040504020204"/>
    <w:charset w:val="00"/>
    <w:family w:val="swiss"/>
    <w:pitch w:val="variable"/>
    <w:sig w:usb0="E00082FF" w:usb1="400078FF" w:usb2="00000021" w:usb3="00000000" w:csb0="0000019F" w:csb1="00000000"/>
    <w:embedRegular r:id="rId17" w:fontKey="{8CE848D4-EBBA-6641-8446-A801B808C42E}"/>
  </w:font>
  <w:font w:name="Liberation Sans">
    <w:panose1 w:val="020B0604020202020204"/>
    <w:charset w:val="00"/>
    <w:family w:val="roman"/>
    <w:pitch w:val="default"/>
  </w:font>
  <w:font w:name="Liberation Serif">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21" w:fontKey="{B2FC2C7E-659A-544D-8F44-1EAE12FF09B2}"/>
    <w:embedItalic r:id="rId22" w:fontKey="{B0163CE4-8164-A94D-A40D-E281E132EF9C}"/>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w:panose1 w:val="020B0004020202020204"/>
    <w:charset w:val="00"/>
    <w:family w:val="swiss"/>
    <w:pitch w:val="variable"/>
    <w:sig w:usb0="20000287" w:usb1="00000003" w:usb2="00000000" w:usb3="00000000" w:csb0="0000019F" w:csb1="00000000"/>
    <w:embedRegular r:id="rId24" w:fontKey="{2666F7C8-5968-CE47-B37C-3031109465A1}"/>
    <w:embedBold r:id="rId25" w:fontKey="{7FFC7F8F-44B5-D04B-BBF0-C7A54D9F449E}"/>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0A0CD" w14:textId="77777777" w:rsidR="00A54DB5" w:rsidRDefault="00A54D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7864D" w14:textId="77777777" w:rsidR="00A54DB5" w:rsidRDefault="00A54D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5A663F" w14:textId="77777777" w:rsidR="00A54DB5" w:rsidRDefault="00A54D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9111C1" w14:textId="77777777" w:rsidR="009045A6" w:rsidRDefault="009045A6" w:rsidP="00435D3F">
      <w:pPr>
        <w:spacing w:after="0" w:line="240" w:lineRule="auto"/>
      </w:pPr>
      <w:r>
        <w:separator/>
      </w:r>
    </w:p>
  </w:footnote>
  <w:footnote w:type="continuationSeparator" w:id="0">
    <w:p w14:paraId="36CAD1F2" w14:textId="77777777" w:rsidR="009045A6" w:rsidRDefault="009045A6" w:rsidP="00435D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36470" w14:textId="77777777" w:rsidR="00435D3F" w:rsidRDefault="00435D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381E0A" w14:textId="77777777" w:rsidR="00435D3F" w:rsidRDefault="00435D3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56985" w14:textId="77777777" w:rsidR="00435D3F" w:rsidRDefault="00435D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EA779C7"/>
    <w:multiLevelType w:val="multilevel"/>
    <w:tmpl w:val="2EA779C7"/>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3E601DAB"/>
    <w:multiLevelType w:val="hybridMultilevel"/>
    <w:tmpl w:val="D8F6FDC8"/>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49F46858"/>
    <w:multiLevelType w:val="hybridMultilevel"/>
    <w:tmpl w:val="A5A29FB6"/>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 w15:restartNumberingAfterBreak="0">
    <w:nsid w:val="4B9269AD"/>
    <w:multiLevelType w:val="multilevel"/>
    <w:tmpl w:val="4B9269A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561660B3"/>
    <w:multiLevelType w:val="hybridMultilevel"/>
    <w:tmpl w:val="FF1EC06A"/>
    <w:lvl w:ilvl="0" w:tplc="7D8E33DC">
      <w:start w:val="1"/>
      <w:numFmt w:val="decimal"/>
      <w:lvlText w:val="[%1]"/>
      <w:lvlJc w:val="left"/>
      <w:pPr>
        <w:ind w:left="420" w:hanging="420"/>
      </w:pPr>
      <w:rPr>
        <w:rFonts w:hint="eastAsia"/>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56BE07EA"/>
    <w:multiLevelType w:val="hybridMultilevel"/>
    <w:tmpl w:val="FA9CD1EC"/>
    <w:lvl w:ilvl="0" w:tplc="5F8280F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7C15A7B"/>
    <w:multiLevelType w:val="hybridMultilevel"/>
    <w:tmpl w:val="3EDA9808"/>
    <w:lvl w:ilvl="0" w:tplc="3F1EAD26">
      <w:numFmt w:val="bullet"/>
      <w:lvlText w:val=""/>
      <w:lvlJc w:val="left"/>
      <w:pPr>
        <w:ind w:left="720" w:hanging="360"/>
      </w:pPr>
      <w:rPr>
        <w:rFonts w:ascii="Symbol" w:eastAsia="Times New Roman" w:hAnsi="Symbol" w:cs="Courier New"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A7C1FB1"/>
    <w:multiLevelType w:val="hybridMultilevel"/>
    <w:tmpl w:val="1BB65E8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5B575F92"/>
    <w:multiLevelType w:val="multilevel"/>
    <w:tmpl w:val="5B575F92"/>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616A68C6"/>
    <w:multiLevelType w:val="hybridMultilevel"/>
    <w:tmpl w:val="4B9895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74E7389"/>
    <w:multiLevelType w:val="hybridMultilevel"/>
    <w:tmpl w:val="71101184"/>
    <w:lvl w:ilvl="0" w:tplc="3EEA0B9E">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759350A5"/>
    <w:multiLevelType w:val="multilevel"/>
    <w:tmpl w:val="1388B1D0"/>
    <w:lvl w:ilvl="0">
      <w:start w:val="1"/>
      <w:numFmt w:val="bullet"/>
      <w:pStyle w:val="Heading1"/>
      <w:lvlText w:val="●"/>
      <w:lvlJc w:val="left"/>
      <w:pPr>
        <w:ind w:left="720" w:hanging="360"/>
      </w:pPr>
      <w:rPr>
        <w:rFonts w:ascii="Noto Sans Symbols" w:eastAsia="Noto Sans Symbols" w:hAnsi="Noto Sans Symbols" w:cs="Noto Sans Symbols"/>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7890267"/>
    <w:multiLevelType w:val="hybridMultilevel"/>
    <w:tmpl w:val="9B72D4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EA842C1"/>
    <w:multiLevelType w:val="hybridMultilevel"/>
    <w:tmpl w:val="15E6952E"/>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6"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66852702">
    <w:abstractNumId w:val="13"/>
  </w:num>
  <w:num w:numId="2" w16cid:durableId="1140270782">
    <w:abstractNumId w:val="0"/>
  </w:num>
  <w:num w:numId="3" w16cid:durableId="1592422249">
    <w:abstractNumId w:val="3"/>
  </w:num>
  <w:num w:numId="4" w16cid:durableId="1507984893">
    <w:abstractNumId w:val="2"/>
  </w:num>
  <w:num w:numId="5" w16cid:durableId="1458179081">
    <w:abstractNumId w:val="15"/>
  </w:num>
  <w:num w:numId="6" w16cid:durableId="1041590648">
    <w:abstractNumId w:val="4"/>
  </w:num>
  <w:num w:numId="7" w16cid:durableId="1257907898">
    <w:abstractNumId w:val="8"/>
  </w:num>
  <w:num w:numId="8" w16cid:durableId="1403913570">
    <w:abstractNumId w:val="7"/>
  </w:num>
  <w:num w:numId="9" w16cid:durableId="1309168608">
    <w:abstractNumId w:val="14"/>
  </w:num>
  <w:num w:numId="10" w16cid:durableId="1357003381">
    <w:abstractNumId w:val="16"/>
  </w:num>
  <w:num w:numId="11" w16cid:durableId="1182087049">
    <w:abstractNumId w:val="12"/>
  </w:num>
  <w:num w:numId="12" w16cid:durableId="370542265">
    <w:abstractNumId w:val="1"/>
  </w:num>
  <w:num w:numId="13" w16cid:durableId="1618440071">
    <w:abstractNumId w:val="9"/>
  </w:num>
  <w:num w:numId="14" w16cid:durableId="1854873802">
    <w:abstractNumId w:val="6"/>
  </w:num>
  <w:num w:numId="15" w16cid:durableId="1912158337">
    <w:abstractNumId w:val="11"/>
  </w:num>
  <w:num w:numId="16" w16cid:durableId="1640529391">
    <w:abstractNumId w:val="10"/>
  </w:num>
  <w:num w:numId="17" w16cid:durableId="16827754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6941"/>
    <w:rsid w:val="00022843"/>
    <w:rsid w:val="00035207"/>
    <w:rsid w:val="000653D9"/>
    <w:rsid w:val="0009651F"/>
    <w:rsid w:val="000C2971"/>
    <w:rsid w:val="000D596A"/>
    <w:rsid w:val="0014578F"/>
    <w:rsid w:val="001B06FB"/>
    <w:rsid w:val="001E3E9D"/>
    <w:rsid w:val="001E5A10"/>
    <w:rsid w:val="001F355F"/>
    <w:rsid w:val="00220371"/>
    <w:rsid w:val="00221B41"/>
    <w:rsid w:val="0022228E"/>
    <w:rsid w:val="002239F8"/>
    <w:rsid w:val="00255452"/>
    <w:rsid w:val="002D0688"/>
    <w:rsid w:val="002D0BB4"/>
    <w:rsid w:val="002E0F4F"/>
    <w:rsid w:val="003267FF"/>
    <w:rsid w:val="00340288"/>
    <w:rsid w:val="00355936"/>
    <w:rsid w:val="003821B3"/>
    <w:rsid w:val="00392A49"/>
    <w:rsid w:val="003E012E"/>
    <w:rsid w:val="003F3B81"/>
    <w:rsid w:val="003F56A5"/>
    <w:rsid w:val="004120F3"/>
    <w:rsid w:val="00435D3F"/>
    <w:rsid w:val="004940CD"/>
    <w:rsid w:val="004B3061"/>
    <w:rsid w:val="004B6D96"/>
    <w:rsid w:val="004C1836"/>
    <w:rsid w:val="0052164B"/>
    <w:rsid w:val="00541E93"/>
    <w:rsid w:val="00555226"/>
    <w:rsid w:val="00573E8D"/>
    <w:rsid w:val="00587EA5"/>
    <w:rsid w:val="005B0E80"/>
    <w:rsid w:val="005B1CF5"/>
    <w:rsid w:val="005B2B5D"/>
    <w:rsid w:val="005C4AF4"/>
    <w:rsid w:val="005E4B81"/>
    <w:rsid w:val="005E6C17"/>
    <w:rsid w:val="006338E6"/>
    <w:rsid w:val="00636326"/>
    <w:rsid w:val="00642BDD"/>
    <w:rsid w:val="00646153"/>
    <w:rsid w:val="00650546"/>
    <w:rsid w:val="0068186D"/>
    <w:rsid w:val="0069292E"/>
    <w:rsid w:val="00696C89"/>
    <w:rsid w:val="006973F3"/>
    <w:rsid w:val="00700DDD"/>
    <w:rsid w:val="0070218F"/>
    <w:rsid w:val="00710877"/>
    <w:rsid w:val="00714082"/>
    <w:rsid w:val="007668E1"/>
    <w:rsid w:val="00780C68"/>
    <w:rsid w:val="007B0721"/>
    <w:rsid w:val="007F48B7"/>
    <w:rsid w:val="008209A7"/>
    <w:rsid w:val="008411A9"/>
    <w:rsid w:val="00845D70"/>
    <w:rsid w:val="0087023A"/>
    <w:rsid w:val="008718D4"/>
    <w:rsid w:val="008A72F8"/>
    <w:rsid w:val="008B3B52"/>
    <w:rsid w:val="008D6C8A"/>
    <w:rsid w:val="008E1416"/>
    <w:rsid w:val="008E5A05"/>
    <w:rsid w:val="009045A6"/>
    <w:rsid w:val="009547AF"/>
    <w:rsid w:val="00981C1F"/>
    <w:rsid w:val="009B7111"/>
    <w:rsid w:val="00A36DBC"/>
    <w:rsid w:val="00A52D0E"/>
    <w:rsid w:val="00A54DB5"/>
    <w:rsid w:val="00A73740"/>
    <w:rsid w:val="00AE3C0C"/>
    <w:rsid w:val="00AF172B"/>
    <w:rsid w:val="00AF643D"/>
    <w:rsid w:val="00B37A33"/>
    <w:rsid w:val="00B477C0"/>
    <w:rsid w:val="00BC2717"/>
    <w:rsid w:val="00C02A26"/>
    <w:rsid w:val="00C04A0F"/>
    <w:rsid w:val="00C106D0"/>
    <w:rsid w:val="00C26941"/>
    <w:rsid w:val="00C437F6"/>
    <w:rsid w:val="00C71616"/>
    <w:rsid w:val="00C7226F"/>
    <w:rsid w:val="00C97665"/>
    <w:rsid w:val="00CC12CF"/>
    <w:rsid w:val="00CD33AC"/>
    <w:rsid w:val="00CD78E6"/>
    <w:rsid w:val="00CF5CED"/>
    <w:rsid w:val="00D05C0A"/>
    <w:rsid w:val="00D36122"/>
    <w:rsid w:val="00D6586E"/>
    <w:rsid w:val="00D94501"/>
    <w:rsid w:val="00DA7540"/>
    <w:rsid w:val="00DD20C1"/>
    <w:rsid w:val="00DF7301"/>
    <w:rsid w:val="00E0050A"/>
    <w:rsid w:val="00E07026"/>
    <w:rsid w:val="00E40E05"/>
    <w:rsid w:val="00E46EA3"/>
    <w:rsid w:val="00E564BD"/>
    <w:rsid w:val="00E64D94"/>
    <w:rsid w:val="00E660EE"/>
    <w:rsid w:val="00E93990"/>
    <w:rsid w:val="00E961EB"/>
    <w:rsid w:val="00EB131F"/>
    <w:rsid w:val="00EE559A"/>
    <w:rsid w:val="00F14FCF"/>
    <w:rsid w:val="00F20142"/>
    <w:rsid w:val="00F2280E"/>
    <w:rsid w:val="00F91390"/>
    <w:rsid w:val="00FC08AA"/>
    <w:rsid w:val="00FC0B3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FCD08F"/>
  <w15:docId w15:val="{AEB5B0C1-116F-274E-AC98-FE7E9A3470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GB" w:bidi="ar-SA"/>
      </w:rPr>
    </w:rPrDefault>
    <w:pPrDefault>
      <w:pPr>
        <w:pBdr>
          <w:top w:val="none" w:sz="0" w:space="0" w:color="000000"/>
          <w:left w:val="none" w:sz="0" w:space="0" w:color="000000"/>
          <w:bottom w:val="none" w:sz="0" w:space="0" w:color="000000"/>
          <w:right w:val="none" w:sz="0" w:space="0" w:color="000000"/>
        </w:pBdr>
        <w:spacing w:after="160" w:line="25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cs="Arial"/>
      <w:lang w:eastAsia="en-US"/>
    </w:rPr>
  </w:style>
  <w:style w:type="paragraph" w:styleId="Heading1">
    <w:name w:val="heading 1"/>
    <w:next w:val="Heading2"/>
    <w:uiPriority w:val="9"/>
    <w:qFormat/>
    <w:pPr>
      <w:keepNext/>
      <w:numPr>
        <w:numId w:val="1"/>
      </w:numPr>
      <w:spacing w:before="240" w:after="240"/>
      <w:jc w:val="both"/>
      <w:outlineLvl w:val="0"/>
    </w:pPr>
    <w:rPr>
      <w:rFonts w:ascii="Arial" w:eastAsia="SimHei" w:hAnsi="Arial" w:cs="Arial"/>
      <w:b/>
      <w:sz w:val="32"/>
      <w:szCs w:val="32"/>
      <w:lang w:eastAsia="en-US"/>
    </w:rPr>
  </w:style>
  <w:style w:type="paragraph" w:styleId="Heading2">
    <w:name w:val="heading 2"/>
    <w:next w:val="Normal"/>
    <w:uiPriority w:val="9"/>
    <w:semiHidden/>
    <w:unhideWhenUsed/>
    <w:qFormat/>
    <w:pPr>
      <w:keepNext/>
      <w:numPr>
        <w:ilvl w:val="1"/>
        <w:numId w:val="1"/>
      </w:numPr>
      <w:spacing w:before="240" w:after="240"/>
      <w:jc w:val="both"/>
      <w:outlineLvl w:val="1"/>
    </w:pPr>
    <w:rPr>
      <w:rFonts w:ascii="Arial" w:eastAsia="SimHei" w:hAnsi="Arial" w:cs="Arial"/>
      <w:b/>
      <w:sz w:val="24"/>
      <w:szCs w:val="24"/>
      <w:lang w:eastAsia="en-US"/>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DefaultParagraphFont0">
    <w:name w:val="Default Paragraph Font0"/>
  </w:style>
  <w:style w:type="character" w:customStyle="1" w:styleId="WWCharLFO1LVL1">
    <w:name w:val="WW_CharLFO1LVL1"/>
    <w:rPr>
      <w:rFonts w:ascii="Symbol" w:hAnsi="Symbol"/>
    </w:rPr>
  </w:style>
  <w:style w:type="character" w:customStyle="1" w:styleId="WWCharLFO1LVL2">
    <w:name w:val="WW_CharLFO1LVL2"/>
    <w:rPr>
      <w:rFonts w:ascii="Courier New" w:hAnsi="Courier New"/>
    </w:rPr>
  </w:style>
  <w:style w:type="character" w:customStyle="1" w:styleId="WWCharLFO1LVL3">
    <w:name w:val="WW_CharLFO1LVL3"/>
    <w:rPr>
      <w:rFonts w:ascii="Wingdings" w:hAnsi="Wingdings"/>
    </w:rPr>
  </w:style>
  <w:style w:type="character" w:customStyle="1" w:styleId="WWCharLFO1LVL4">
    <w:name w:val="WW_CharLFO1LVL4"/>
    <w:rPr>
      <w:rFonts w:ascii="Symbol" w:hAnsi="Symbol"/>
    </w:rPr>
  </w:style>
  <w:style w:type="character" w:customStyle="1" w:styleId="WWCharLFO1LVL5">
    <w:name w:val="WW_CharLFO1LVL5"/>
    <w:rPr>
      <w:rFonts w:ascii="Courier New" w:hAnsi="Courier New"/>
    </w:rPr>
  </w:style>
  <w:style w:type="character" w:customStyle="1" w:styleId="WWCharLFO1LVL6">
    <w:name w:val="WW_CharLFO1LVL6"/>
    <w:rPr>
      <w:rFonts w:ascii="Wingdings" w:hAnsi="Wingdings"/>
    </w:rPr>
  </w:style>
  <w:style w:type="character" w:customStyle="1" w:styleId="WWCharLFO1LVL7">
    <w:name w:val="WW_CharLFO1LVL7"/>
    <w:rPr>
      <w:rFonts w:ascii="Symbol" w:hAnsi="Symbol"/>
    </w:rPr>
  </w:style>
  <w:style w:type="character" w:customStyle="1" w:styleId="WWCharLFO1LVL8">
    <w:name w:val="WW_CharLFO1LVL8"/>
    <w:rPr>
      <w:rFonts w:ascii="Courier New" w:hAnsi="Courier New"/>
    </w:rPr>
  </w:style>
  <w:style w:type="character" w:customStyle="1" w:styleId="WWCharLFO1LVL9">
    <w:name w:val="WW_CharLFO1LVL9"/>
    <w:rPr>
      <w:rFonts w:ascii="Wingdings" w:hAnsi="Wingdings"/>
    </w:rPr>
  </w:style>
  <w:style w:type="character" w:customStyle="1" w:styleId="Character20style">
    <w:name w:val="Character_20_style"/>
  </w:style>
  <w:style w:type="character" w:customStyle="1" w:styleId="Bullets">
    <w:name w:val="Bullets"/>
    <w:rPr>
      <w:rFonts w:ascii="OpenSymbol" w:eastAsia="OpenSymbol" w:hAnsi="OpenSymbol" w:cs="OpenSymbol"/>
    </w:rPr>
  </w:style>
  <w:style w:type="paragraph" w:customStyle="1" w:styleId="LO-Normal5">
    <w:name w:val="LO-Normal5"/>
    <w:pPr>
      <w:suppressAutoHyphens/>
    </w:pPr>
    <w:rPr>
      <w:rFonts w:cs="Arial"/>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LO-Normal5"/>
    <w:link w:val="ListParagraphChar"/>
    <w:uiPriority w:val="34"/>
    <w:qFormat/>
    <w:pPr>
      <w:ind w:left="720"/>
      <w:contextualSpacing/>
    </w:pPr>
  </w:style>
  <w:style w:type="paragraph" w:customStyle="1" w:styleId="TableContents">
    <w:name w:val="Table Contents"/>
    <w:basedOn w:val="Normal"/>
    <w:pPr>
      <w:suppressLineNumbers/>
    </w:pPr>
  </w:style>
  <w:style w:type="paragraph" w:customStyle="1" w:styleId="Default">
    <w:name w:val="Default"/>
    <w:pPr>
      <w:spacing w:line="200" w:lineRule="atLeast"/>
    </w:pPr>
    <w:rPr>
      <w:rFonts w:ascii="Lohit Devanagari" w:eastAsia="DejaVu Sans" w:hAnsi="Lohit Devanagari" w:cs="aerial"/>
      <w:kern w:val="2"/>
      <w:sz w:val="36"/>
      <w:szCs w:val="24"/>
      <w:lang w:eastAsia="en-US"/>
    </w:rPr>
  </w:style>
  <w:style w:type="paragraph" w:customStyle="1" w:styleId="Objectwithoutfill">
    <w:name w:val="Object without fill"/>
    <w:basedOn w:val="Default"/>
  </w:style>
  <w:style w:type="paragraph" w:customStyle="1" w:styleId="Objectwithnofillandnoline">
    <w:name w:val="Object with no fill and no line"/>
    <w:basedOn w:val="Default"/>
  </w:style>
  <w:style w:type="paragraph" w:customStyle="1" w:styleId="A4">
    <w:name w:val="A4"/>
    <w:basedOn w:val="Text"/>
    <w:rPr>
      <w:rFonts w:ascii="Noto Sans" w:hAnsi="Noto Sans"/>
      <w:sz w:val="36"/>
    </w:rPr>
  </w:style>
  <w:style w:type="paragraph" w:styleId="Caption">
    <w:name w:val="caption"/>
    <w:basedOn w:val="Normal"/>
    <w:qFormat/>
  </w:style>
  <w:style w:type="paragraph" w:customStyle="1" w:styleId="Text">
    <w:name w:val="Text"/>
    <w:basedOn w:val="Caption"/>
  </w:style>
  <w:style w:type="paragraph" w:customStyle="1" w:styleId="TitleA4">
    <w:name w:val="Title A4"/>
    <w:basedOn w:val="A4"/>
    <w:rPr>
      <w:sz w:val="87"/>
    </w:rPr>
  </w:style>
  <w:style w:type="paragraph" w:customStyle="1" w:styleId="HeadingA4">
    <w:name w:val="Heading A4"/>
    <w:basedOn w:val="A4"/>
    <w:rPr>
      <w:sz w:val="48"/>
    </w:rPr>
  </w:style>
  <w:style w:type="paragraph" w:customStyle="1" w:styleId="TextA4">
    <w:name w:val="Text A4"/>
    <w:basedOn w:val="A4"/>
  </w:style>
  <w:style w:type="paragraph" w:customStyle="1" w:styleId="A0">
    <w:name w:val="A0"/>
    <w:basedOn w:val="Text"/>
    <w:rPr>
      <w:rFonts w:ascii="Noto Sans" w:hAnsi="Noto Sans"/>
      <w:sz w:val="95"/>
    </w:rPr>
  </w:style>
  <w:style w:type="paragraph" w:customStyle="1" w:styleId="TitleA0">
    <w:name w:val="Title A0"/>
    <w:basedOn w:val="A0"/>
    <w:rPr>
      <w:sz w:val="191"/>
    </w:rPr>
  </w:style>
  <w:style w:type="paragraph" w:customStyle="1" w:styleId="HeadingA0">
    <w:name w:val="Heading A0"/>
    <w:basedOn w:val="A0"/>
    <w:rPr>
      <w:sz w:val="143"/>
    </w:rPr>
  </w:style>
  <w:style w:type="paragraph" w:customStyle="1" w:styleId="TextA0">
    <w:name w:val="Text A0"/>
    <w:basedOn w:val="A0"/>
  </w:style>
  <w:style w:type="paragraph" w:customStyle="1" w:styleId="Graphic">
    <w:name w:val="Graphic"/>
    <w:rPr>
      <w:rFonts w:ascii="Liberation Sans" w:eastAsia="DejaVu Sans" w:hAnsi="Liberation Sans" w:cs="aerial"/>
      <w:sz w:val="36"/>
      <w:szCs w:val="24"/>
      <w:lang w:eastAsia="en-US"/>
    </w:rPr>
  </w:style>
  <w:style w:type="paragraph" w:customStyle="1" w:styleId="Shapes">
    <w:name w:val="Shapes"/>
    <w:basedOn w:val="Graphic"/>
    <w:rPr>
      <w:b/>
      <w:sz w:val="28"/>
    </w:rPr>
  </w:style>
  <w:style w:type="paragraph" w:customStyle="1" w:styleId="Filled">
    <w:name w:val="Filled"/>
    <w:basedOn w:val="Shapes"/>
  </w:style>
  <w:style w:type="paragraph" w:customStyle="1" w:styleId="FilledBlue">
    <w:name w:val="Filled Blue"/>
    <w:basedOn w:val="Filled"/>
    <w:rPr>
      <w:color w:val="FFFFFF"/>
    </w:rPr>
  </w:style>
  <w:style w:type="paragraph" w:customStyle="1" w:styleId="FilledGreen">
    <w:name w:val="Filled Green"/>
    <w:basedOn w:val="Filled"/>
    <w:rPr>
      <w:color w:val="FFFFFF"/>
    </w:rPr>
  </w:style>
  <w:style w:type="paragraph" w:customStyle="1" w:styleId="FilledRed">
    <w:name w:val="Filled Red"/>
    <w:basedOn w:val="Filled"/>
    <w:rPr>
      <w:color w:val="FFFFFF"/>
    </w:rPr>
  </w:style>
  <w:style w:type="paragraph" w:customStyle="1" w:styleId="FilledYellow">
    <w:name w:val="Filled Yellow"/>
    <w:basedOn w:val="Filled"/>
    <w:rPr>
      <w:color w:val="FFFFFF"/>
    </w:rPr>
  </w:style>
  <w:style w:type="paragraph" w:customStyle="1" w:styleId="Outlined">
    <w:name w:val="Outlined"/>
    <w:basedOn w:val="Shapes"/>
  </w:style>
  <w:style w:type="paragraph" w:customStyle="1" w:styleId="OutlinedBlue">
    <w:name w:val="Outlined Blue"/>
    <w:basedOn w:val="Outlined"/>
    <w:rPr>
      <w:color w:val="355269"/>
    </w:rPr>
  </w:style>
  <w:style w:type="paragraph" w:customStyle="1" w:styleId="OutlinedGreen">
    <w:name w:val="Outlined Green"/>
    <w:basedOn w:val="Outlined"/>
    <w:rPr>
      <w:color w:val="127622"/>
    </w:rPr>
  </w:style>
  <w:style w:type="paragraph" w:customStyle="1" w:styleId="OutlinedRed">
    <w:name w:val="Outlined Red"/>
    <w:basedOn w:val="Outlined"/>
    <w:rPr>
      <w:color w:val="C9211E"/>
    </w:rPr>
  </w:style>
  <w:style w:type="paragraph" w:customStyle="1" w:styleId="OutlinedYellow">
    <w:name w:val="Outlined Yellow"/>
    <w:basedOn w:val="Outlined"/>
    <w:rPr>
      <w:color w:val="B47804"/>
    </w:rPr>
  </w:style>
  <w:style w:type="paragraph" w:customStyle="1" w:styleId="Lines">
    <w:name w:val="Lines"/>
    <w:basedOn w:val="Graphic"/>
  </w:style>
  <w:style w:type="paragraph" w:customStyle="1" w:styleId="ArrowLine">
    <w:name w:val="Arrow Line"/>
    <w:basedOn w:val="Lines"/>
  </w:style>
  <w:style w:type="paragraph" w:customStyle="1" w:styleId="DashedLine">
    <w:name w:val="Dashed Line"/>
    <w:basedOn w:val="Lines"/>
  </w:style>
  <w:style w:type="paragraph" w:customStyle="1" w:styleId="DefaultLTGliederung1">
    <w:name w:val="Default~LT~Gliederung 1"/>
    <w:pPr>
      <w:spacing w:before="283"/>
    </w:pPr>
    <w:rPr>
      <w:rFonts w:ascii="Lohit Devanagari" w:eastAsia="DejaVu Sans" w:hAnsi="Lohit Devanagari" w:cs="aerial"/>
      <w:kern w:val="2"/>
      <w:sz w:val="63"/>
      <w:szCs w:val="24"/>
      <w:lang w:eastAsia="en-US"/>
    </w:rPr>
  </w:style>
  <w:style w:type="paragraph" w:customStyle="1" w:styleId="DefaultLTGliederung2">
    <w:name w:val="Default~LT~Gliederung 2"/>
    <w:basedOn w:val="DefaultLTGliederung1"/>
    <w:pPr>
      <w:spacing w:before="227"/>
    </w:pPr>
    <w:rPr>
      <w:sz w:val="56"/>
    </w:rPr>
  </w:style>
  <w:style w:type="paragraph" w:customStyle="1" w:styleId="DefaultLTGliederung3">
    <w:name w:val="Default~LT~Gliederung 3"/>
    <w:basedOn w:val="DefaultLTGliederung2"/>
    <w:pPr>
      <w:spacing w:before="170"/>
    </w:pPr>
    <w:rPr>
      <w:sz w:val="48"/>
    </w:rPr>
  </w:style>
  <w:style w:type="paragraph" w:customStyle="1" w:styleId="DefaultLTGliederung4">
    <w:name w:val="Default~LT~Gliederung 4"/>
    <w:basedOn w:val="DefaultLTGliederung3"/>
    <w:pPr>
      <w:spacing w:before="113"/>
    </w:pPr>
    <w:rPr>
      <w:sz w:val="40"/>
    </w:rPr>
  </w:style>
  <w:style w:type="paragraph" w:customStyle="1" w:styleId="DefaultLTGliederung5">
    <w:name w:val="Default~LT~Gliederung 5"/>
    <w:basedOn w:val="DefaultLTGliederung4"/>
    <w:pPr>
      <w:spacing w:before="57"/>
    </w:pPr>
  </w:style>
  <w:style w:type="paragraph" w:customStyle="1" w:styleId="DefaultLTGliederung6">
    <w:name w:val="Default~LT~Gliederung 6"/>
    <w:basedOn w:val="DefaultLTGliederung5"/>
  </w:style>
  <w:style w:type="paragraph" w:customStyle="1" w:styleId="DefaultLTGliederung7">
    <w:name w:val="Default~LT~Gliederung 7"/>
    <w:basedOn w:val="DefaultLTGliederung6"/>
  </w:style>
  <w:style w:type="paragraph" w:customStyle="1" w:styleId="DefaultLTGliederung8">
    <w:name w:val="Default~LT~Gliederung 8"/>
    <w:basedOn w:val="DefaultLTGliederung7"/>
  </w:style>
  <w:style w:type="paragraph" w:customStyle="1" w:styleId="DefaultLTGliederung9">
    <w:name w:val="Default~LT~Gliederung 9"/>
    <w:basedOn w:val="DefaultLTGliederung8"/>
  </w:style>
  <w:style w:type="paragraph" w:customStyle="1" w:styleId="DefaultLTTitel">
    <w:name w:val="Default~LT~Titel"/>
    <w:pPr>
      <w:jc w:val="center"/>
    </w:pPr>
    <w:rPr>
      <w:rFonts w:ascii="Lohit Devanagari" w:eastAsia="DejaVu Sans" w:hAnsi="Lohit Devanagari" w:cs="aerial"/>
      <w:kern w:val="2"/>
      <w:sz w:val="88"/>
      <w:szCs w:val="24"/>
      <w:lang w:eastAsia="en-US"/>
    </w:rPr>
  </w:style>
  <w:style w:type="paragraph" w:customStyle="1" w:styleId="DefaultLTUntertitel">
    <w:name w:val="Default~LT~Untertitel"/>
    <w:pPr>
      <w:jc w:val="center"/>
    </w:pPr>
    <w:rPr>
      <w:rFonts w:ascii="Lohit Devanagari" w:eastAsia="DejaVu Sans" w:hAnsi="Lohit Devanagari" w:cs="aerial"/>
      <w:kern w:val="2"/>
      <w:sz w:val="64"/>
      <w:szCs w:val="24"/>
      <w:lang w:eastAsia="en-US"/>
    </w:rPr>
  </w:style>
  <w:style w:type="paragraph" w:customStyle="1" w:styleId="DefaultLTNotizen">
    <w:name w:val="Default~LT~Notizen"/>
    <w:pPr>
      <w:ind w:left="340" w:hanging="340"/>
    </w:pPr>
    <w:rPr>
      <w:rFonts w:ascii="Lohit Devanagari" w:eastAsia="DejaVu Sans" w:hAnsi="Lohit Devanagari" w:cs="aerial"/>
      <w:kern w:val="2"/>
      <w:sz w:val="40"/>
      <w:szCs w:val="24"/>
      <w:lang w:eastAsia="en-US"/>
    </w:rPr>
  </w:style>
  <w:style w:type="paragraph" w:customStyle="1" w:styleId="DefaultLTHintergrundobjekte">
    <w:name w:val="Default~LT~Hintergrundobjekte"/>
    <w:rPr>
      <w:rFonts w:ascii="Liberation Serif" w:eastAsia="DejaVu Sans" w:hAnsi="Liberation Serif" w:cs="aerial"/>
      <w:kern w:val="2"/>
      <w:sz w:val="24"/>
      <w:szCs w:val="24"/>
      <w:lang w:eastAsia="en-US"/>
    </w:rPr>
  </w:style>
  <w:style w:type="paragraph" w:customStyle="1" w:styleId="DefaultLTHintergrund">
    <w:name w:val="Default~LT~Hintergrund"/>
    <w:rPr>
      <w:rFonts w:ascii="Liberation Serif" w:eastAsia="DejaVu Sans" w:hAnsi="Liberation Serif" w:cs="aerial"/>
      <w:kern w:val="2"/>
      <w:sz w:val="24"/>
      <w:szCs w:val="24"/>
      <w:lang w:eastAsia="en-US"/>
    </w:rPr>
  </w:style>
  <w:style w:type="paragraph" w:customStyle="1" w:styleId="default0">
    <w:name w:val="default"/>
    <w:pPr>
      <w:spacing w:line="200" w:lineRule="atLeast"/>
    </w:pPr>
    <w:rPr>
      <w:rFonts w:ascii="Lohit Devanagari" w:eastAsia="DejaVu Sans" w:hAnsi="Lohit Devanagari" w:cs="aerial"/>
      <w:kern w:val="2"/>
      <w:sz w:val="36"/>
      <w:szCs w:val="24"/>
      <w:lang w:eastAsia="en-US"/>
    </w:rPr>
  </w:style>
  <w:style w:type="paragraph" w:customStyle="1" w:styleId="gray1">
    <w:name w:val="gray1"/>
    <w:basedOn w:val="default0"/>
  </w:style>
  <w:style w:type="paragraph" w:customStyle="1" w:styleId="gray2">
    <w:name w:val="gray2"/>
    <w:basedOn w:val="default0"/>
  </w:style>
  <w:style w:type="paragraph" w:customStyle="1" w:styleId="gray3">
    <w:name w:val="gray3"/>
    <w:basedOn w:val="default0"/>
  </w:style>
  <w:style w:type="paragraph" w:customStyle="1" w:styleId="bw1">
    <w:name w:val="bw1"/>
    <w:basedOn w:val="default0"/>
  </w:style>
  <w:style w:type="paragraph" w:customStyle="1" w:styleId="bw2">
    <w:name w:val="bw2"/>
    <w:basedOn w:val="default0"/>
  </w:style>
  <w:style w:type="paragraph" w:customStyle="1" w:styleId="bw3">
    <w:name w:val="bw3"/>
    <w:basedOn w:val="default0"/>
  </w:style>
  <w:style w:type="paragraph" w:customStyle="1" w:styleId="orange1">
    <w:name w:val="orange1"/>
    <w:basedOn w:val="default0"/>
  </w:style>
  <w:style w:type="paragraph" w:customStyle="1" w:styleId="orange2">
    <w:name w:val="orange2"/>
    <w:basedOn w:val="default0"/>
  </w:style>
  <w:style w:type="paragraph" w:customStyle="1" w:styleId="orange3">
    <w:name w:val="orange3"/>
    <w:basedOn w:val="default0"/>
  </w:style>
  <w:style w:type="paragraph" w:customStyle="1" w:styleId="turquoise1">
    <w:name w:val="turquoise1"/>
    <w:basedOn w:val="default0"/>
  </w:style>
  <w:style w:type="paragraph" w:customStyle="1" w:styleId="turquoise2">
    <w:name w:val="turquoise2"/>
    <w:basedOn w:val="default0"/>
  </w:style>
  <w:style w:type="paragraph" w:customStyle="1" w:styleId="turquoise3">
    <w:name w:val="turquoise3"/>
    <w:basedOn w:val="default0"/>
  </w:style>
  <w:style w:type="paragraph" w:customStyle="1" w:styleId="blue1">
    <w:name w:val="blue1"/>
    <w:basedOn w:val="default0"/>
  </w:style>
  <w:style w:type="paragraph" w:customStyle="1" w:styleId="blue2">
    <w:name w:val="blue2"/>
    <w:basedOn w:val="default0"/>
  </w:style>
  <w:style w:type="paragraph" w:customStyle="1" w:styleId="blue3">
    <w:name w:val="blue3"/>
    <w:basedOn w:val="default0"/>
  </w:style>
  <w:style w:type="paragraph" w:customStyle="1" w:styleId="sun1">
    <w:name w:val="sun1"/>
    <w:basedOn w:val="default0"/>
  </w:style>
  <w:style w:type="paragraph" w:customStyle="1" w:styleId="sun2">
    <w:name w:val="sun2"/>
    <w:basedOn w:val="default0"/>
  </w:style>
  <w:style w:type="paragraph" w:customStyle="1" w:styleId="sun3">
    <w:name w:val="sun3"/>
    <w:basedOn w:val="default0"/>
  </w:style>
  <w:style w:type="paragraph" w:customStyle="1" w:styleId="earth1">
    <w:name w:val="earth1"/>
    <w:basedOn w:val="default0"/>
  </w:style>
  <w:style w:type="paragraph" w:customStyle="1" w:styleId="earth2">
    <w:name w:val="earth2"/>
    <w:basedOn w:val="default0"/>
  </w:style>
  <w:style w:type="paragraph" w:customStyle="1" w:styleId="earth3">
    <w:name w:val="earth3"/>
    <w:basedOn w:val="default0"/>
  </w:style>
  <w:style w:type="paragraph" w:customStyle="1" w:styleId="green1">
    <w:name w:val="green1"/>
    <w:basedOn w:val="default0"/>
  </w:style>
  <w:style w:type="paragraph" w:customStyle="1" w:styleId="green2">
    <w:name w:val="green2"/>
    <w:basedOn w:val="default0"/>
  </w:style>
  <w:style w:type="paragraph" w:customStyle="1" w:styleId="green3">
    <w:name w:val="green3"/>
    <w:basedOn w:val="default0"/>
  </w:style>
  <w:style w:type="paragraph" w:customStyle="1" w:styleId="seetang1">
    <w:name w:val="seetang1"/>
    <w:basedOn w:val="default0"/>
  </w:style>
  <w:style w:type="paragraph" w:customStyle="1" w:styleId="seetang2">
    <w:name w:val="seetang2"/>
    <w:basedOn w:val="default0"/>
  </w:style>
  <w:style w:type="paragraph" w:customStyle="1" w:styleId="seetang3">
    <w:name w:val="seetang3"/>
    <w:basedOn w:val="default0"/>
  </w:style>
  <w:style w:type="paragraph" w:customStyle="1" w:styleId="lightblue1">
    <w:name w:val="lightblue1"/>
    <w:basedOn w:val="default0"/>
  </w:style>
  <w:style w:type="paragraph" w:customStyle="1" w:styleId="lightblue2">
    <w:name w:val="lightblue2"/>
    <w:basedOn w:val="default0"/>
  </w:style>
  <w:style w:type="paragraph" w:customStyle="1" w:styleId="lightblue3">
    <w:name w:val="lightblue3"/>
    <w:basedOn w:val="default0"/>
  </w:style>
  <w:style w:type="paragraph" w:customStyle="1" w:styleId="yellow1">
    <w:name w:val="yellow1"/>
    <w:basedOn w:val="default0"/>
  </w:style>
  <w:style w:type="paragraph" w:customStyle="1" w:styleId="yellow2">
    <w:name w:val="yellow2"/>
    <w:basedOn w:val="default0"/>
  </w:style>
  <w:style w:type="paragraph" w:customStyle="1" w:styleId="yellow3">
    <w:name w:val="yellow3"/>
    <w:basedOn w:val="default0"/>
  </w:style>
  <w:style w:type="paragraph" w:customStyle="1" w:styleId="Backgroundobjects">
    <w:name w:val="Background objects"/>
    <w:rPr>
      <w:rFonts w:ascii="Liberation Serif" w:eastAsia="DejaVu Sans" w:hAnsi="Liberation Serif" w:cs="aerial"/>
      <w:kern w:val="2"/>
      <w:sz w:val="24"/>
      <w:szCs w:val="24"/>
      <w:lang w:eastAsia="en-US"/>
    </w:rPr>
  </w:style>
  <w:style w:type="paragraph" w:customStyle="1" w:styleId="Background">
    <w:name w:val="Background"/>
    <w:rPr>
      <w:rFonts w:ascii="Liberation Serif" w:eastAsia="DejaVu Sans" w:hAnsi="Liberation Serif" w:cs="aerial"/>
      <w:kern w:val="2"/>
      <w:sz w:val="24"/>
      <w:szCs w:val="24"/>
      <w:lang w:eastAsia="en-US"/>
    </w:rPr>
  </w:style>
  <w:style w:type="paragraph" w:customStyle="1" w:styleId="Notes">
    <w:name w:val="Notes"/>
    <w:pPr>
      <w:ind w:left="340" w:hanging="340"/>
    </w:pPr>
    <w:rPr>
      <w:rFonts w:ascii="Lohit Devanagari" w:eastAsia="DejaVu Sans" w:hAnsi="Lohit Devanagari" w:cs="aerial"/>
      <w:kern w:val="2"/>
      <w:sz w:val="40"/>
      <w:szCs w:val="24"/>
      <w:lang w:eastAsia="en-US"/>
    </w:rPr>
  </w:style>
  <w:style w:type="paragraph" w:customStyle="1" w:styleId="Outline1">
    <w:name w:val="Outline 1"/>
    <w:pPr>
      <w:spacing w:before="283"/>
    </w:pPr>
    <w:rPr>
      <w:rFonts w:ascii="Lohit Devanagari" w:eastAsia="DejaVu Sans" w:hAnsi="Lohit Devanagari" w:cs="aerial"/>
      <w:kern w:val="2"/>
      <w:sz w:val="63"/>
      <w:szCs w:val="24"/>
      <w:lang w:eastAsia="en-US"/>
    </w:rPr>
  </w:style>
  <w:style w:type="paragraph" w:customStyle="1" w:styleId="Outline2">
    <w:name w:val="Outline 2"/>
    <w:basedOn w:val="Outline1"/>
    <w:pPr>
      <w:spacing w:before="227"/>
    </w:pPr>
    <w:rPr>
      <w:sz w:val="56"/>
    </w:rPr>
  </w:style>
  <w:style w:type="paragraph" w:customStyle="1" w:styleId="Outline3">
    <w:name w:val="Outline 3"/>
    <w:basedOn w:val="Outline2"/>
    <w:pPr>
      <w:spacing w:before="170"/>
    </w:pPr>
    <w:rPr>
      <w:sz w:val="48"/>
    </w:rPr>
  </w:style>
  <w:style w:type="paragraph" w:customStyle="1" w:styleId="Outline4">
    <w:name w:val="Outline 4"/>
    <w:basedOn w:val="Outline3"/>
    <w:pPr>
      <w:spacing w:before="113"/>
    </w:pPr>
    <w:rPr>
      <w:sz w:val="40"/>
    </w:rPr>
  </w:style>
  <w:style w:type="paragraph" w:customStyle="1" w:styleId="Outline5">
    <w:name w:val="Outline 5"/>
    <w:basedOn w:val="Outline4"/>
    <w:pPr>
      <w:spacing w:before="57"/>
    </w:pPr>
  </w:style>
  <w:style w:type="paragraph" w:customStyle="1" w:styleId="Outline6">
    <w:name w:val="Outline 6"/>
    <w:basedOn w:val="Outline5"/>
  </w:style>
  <w:style w:type="paragraph" w:customStyle="1" w:styleId="Outline7">
    <w:name w:val="Outline 7"/>
    <w:basedOn w:val="Outline6"/>
  </w:style>
  <w:style w:type="paragraph" w:customStyle="1" w:styleId="Outline8">
    <w:name w:val="Outline 8"/>
    <w:basedOn w:val="Outline7"/>
  </w:style>
  <w:style w:type="paragraph" w:customStyle="1" w:styleId="Outline9">
    <w:name w:val="Outline 9"/>
    <w:basedOn w:val="Outline8"/>
  </w:style>
  <w:style w:type="paragraph" w:customStyle="1" w:styleId="Character20style0">
    <w:name w:val="Character_20_style0"/>
    <w:rPr>
      <w:rFonts w:ascii="Liberation Serif" w:eastAsia="DejaVu Sans" w:hAnsi="Liberation Serif" w:cs="aerial"/>
      <w:sz w:val="24"/>
      <w:szCs w:val="24"/>
      <w:lang w:eastAsia="en-US"/>
    </w:rPr>
  </w:style>
  <w:style w:type="paragraph" w:customStyle="1" w:styleId="WWCharLFO1LVL80">
    <w:name w:val="WW_CharLFO1LVL80"/>
    <w:rPr>
      <w:rFonts w:ascii="Courier New" w:eastAsia="DejaVu Sans" w:hAnsi="Courier New" w:cs="aerial"/>
      <w:sz w:val="24"/>
      <w:szCs w:val="24"/>
      <w:lang w:eastAsia="en-US"/>
    </w:rPr>
  </w:style>
  <w:style w:type="paragraph" w:customStyle="1" w:styleId="WWCharLFO1LVL50">
    <w:name w:val="WW_CharLFO1LVL50"/>
    <w:rPr>
      <w:rFonts w:ascii="Courier New" w:eastAsia="DejaVu Sans" w:hAnsi="Courier New" w:cs="aerial"/>
      <w:sz w:val="24"/>
      <w:szCs w:val="24"/>
      <w:lang w:eastAsia="en-US"/>
    </w:rPr>
  </w:style>
  <w:style w:type="paragraph" w:customStyle="1" w:styleId="WWCharLFO1LVL20">
    <w:name w:val="WW_CharLFO1LVL20"/>
    <w:rPr>
      <w:rFonts w:ascii="Courier New" w:eastAsia="DejaVu Sans" w:hAnsi="Courier New" w:cs="aerial"/>
      <w:sz w:val="24"/>
      <w:szCs w:val="24"/>
      <w:lang w:eastAsia="en-US"/>
    </w:rPr>
  </w:style>
  <w:style w:type="paragraph" w:customStyle="1" w:styleId="DefaultParagraphFont1">
    <w:name w:val="Default Paragraph Font1"/>
    <w:rPr>
      <w:rFonts w:ascii="Liberation Serif" w:eastAsia="DejaVu Sans" w:hAnsi="Liberation Serif" w:cs="aerial"/>
      <w:sz w:val="24"/>
      <w:szCs w:val="24"/>
      <w:lang w:eastAsia="en-US"/>
    </w:rPr>
  </w:style>
  <w:style w:type="paragraph" w:customStyle="1" w:styleId="LO-Normal">
    <w:name w:val="LO-Normal"/>
    <w:pPr>
      <w:spacing w:after="282" w:line="252" w:lineRule="auto"/>
    </w:pPr>
    <w:rPr>
      <w:rFonts w:eastAsia="DejaVu Sans" w:cs="aerial"/>
      <w:szCs w:val="24"/>
      <w:lang w:eastAsia="en-US"/>
    </w:rPr>
  </w:style>
  <w:style w:type="paragraph" w:customStyle="1" w:styleId="LO-Normal1">
    <w:name w:val="LO-Normal1"/>
    <w:pPr>
      <w:spacing w:after="282" w:line="252" w:lineRule="auto"/>
    </w:pPr>
    <w:rPr>
      <w:rFonts w:eastAsia="DejaVu Sans" w:cs="aerial"/>
      <w:szCs w:val="24"/>
      <w:lang w:eastAsia="en-US"/>
    </w:rPr>
  </w:style>
  <w:style w:type="paragraph" w:customStyle="1" w:styleId="LO-Normal3">
    <w:name w:val="LO-Normal3"/>
    <w:pPr>
      <w:spacing w:after="282" w:line="252" w:lineRule="auto"/>
    </w:pPr>
    <w:rPr>
      <w:rFonts w:eastAsia="DejaVu Sans" w:cs="aerial"/>
      <w:szCs w:val="24"/>
      <w:lang w:eastAsia="en-US"/>
    </w:rPr>
  </w:style>
  <w:style w:type="paragraph" w:customStyle="1" w:styleId="CRCoverPage">
    <w:name w:val="CR Cover Page"/>
    <w:basedOn w:val="Normal"/>
    <w:uiPriority w:val="1"/>
    <w:rsid w:val="3E85BAA3"/>
    <w:pPr>
      <w:spacing w:after="120"/>
    </w:pPr>
    <w:rPr>
      <w:rFonts w:ascii="Arial" w:eastAsia="MS Mincho" w:hAnsi="Arial" w:cs="Times New Roman"/>
      <w:lang w:val="en-GB"/>
    </w:r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rFonts w:cs="Arial"/>
      <w:sz w:val="20"/>
      <w:szCs w:val="20"/>
      <w:lang w:eastAsia="en-US"/>
    </w:rPr>
  </w:style>
  <w:style w:type="character" w:styleId="CommentReference">
    <w:name w:val="annotation reference"/>
    <w:basedOn w:val="DefaultParagraphFont"/>
    <w:uiPriority w:val="99"/>
    <w:semiHidden/>
    <w:unhideWhenUsed/>
    <w:rPr>
      <w:sz w:val="16"/>
      <w:szCs w:val="16"/>
    </w:rPr>
  </w:style>
  <w:style w:type="paragraph" w:styleId="Footer">
    <w:name w:val="footer"/>
    <w:basedOn w:val="Normal"/>
    <w:link w:val="FooterChar"/>
    <w:uiPriority w:val="99"/>
    <w:unhideWhenUsed/>
    <w:rsid w:val="00435D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435D3F"/>
    <w:rPr>
      <w:rFonts w:cs="Arial"/>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22228E"/>
    <w:rPr>
      <w:rFonts w:cs="Arial"/>
      <w:lang w:eastAsia="en-US"/>
    </w:rPr>
  </w:style>
  <w:style w:type="character" w:customStyle="1" w:styleId="apple-converted-space">
    <w:name w:val="apple-converted-space"/>
    <w:qFormat/>
    <w:rsid w:val="0022228E"/>
  </w:style>
  <w:style w:type="character" w:customStyle="1" w:styleId="0MaintextChar">
    <w:name w:val="0 Main text Char"/>
    <w:link w:val="0Maintext"/>
    <w:qFormat/>
    <w:locked/>
    <w:rsid w:val="0022228E"/>
    <w:rPr>
      <w:rFonts w:ascii="Times New Roman" w:hAnsi="Times New Roman"/>
      <w:lang w:val="en-GB" w:eastAsia="en-US"/>
    </w:rPr>
  </w:style>
  <w:style w:type="paragraph" w:customStyle="1" w:styleId="0Maintext">
    <w:name w:val="0 Main text"/>
    <w:basedOn w:val="Normal"/>
    <w:link w:val="0MaintextChar"/>
    <w:qFormat/>
    <w:rsid w:val="0022228E"/>
    <w:pPr>
      <w:pBdr>
        <w:top w:val="none" w:sz="0" w:space="0" w:color="auto"/>
        <w:left w:val="none" w:sz="0" w:space="0" w:color="auto"/>
        <w:bottom w:val="none" w:sz="0" w:space="0" w:color="auto"/>
        <w:right w:val="none" w:sz="0" w:space="0" w:color="auto"/>
      </w:pBdr>
      <w:spacing w:after="0" w:line="240" w:lineRule="auto"/>
      <w:jc w:val="both"/>
    </w:pPr>
    <w:rPr>
      <w:rFonts w:ascii="Times New Roman" w:hAnsi="Times New Roman" w:cs="Calibri"/>
      <w:lang w:val="en-GB"/>
    </w:rPr>
  </w:style>
  <w:style w:type="character" w:customStyle="1" w:styleId="5">
    <w:name w:val="列表段落 字符5"/>
    <w:link w:val="2"/>
    <w:qFormat/>
    <w:rsid w:val="0022228E"/>
    <w:rPr>
      <w:rFonts w:ascii="Times" w:eastAsia="Batang" w:hAnsi="Times" w:cs="Times"/>
      <w:szCs w:val="24"/>
    </w:rPr>
  </w:style>
  <w:style w:type="paragraph" w:customStyle="1" w:styleId="2">
    <w:name w:val="列表段落2"/>
    <w:basedOn w:val="Normal"/>
    <w:link w:val="5"/>
    <w:rsid w:val="0022228E"/>
    <w:pPr>
      <w:pBdr>
        <w:top w:val="none" w:sz="0" w:space="0" w:color="auto"/>
        <w:left w:val="none" w:sz="0" w:space="0" w:color="auto"/>
        <w:bottom w:val="none" w:sz="0" w:space="0" w:color="auto"/>
        <w:right w:val="none" w:sz="0" w:space="0" w:color="auto"/>
      </w:pBdr>
      <w:spacing w:before="120" w:after="0" w:line="240" w:lineRule="auto"/>
      <w:ind w:leftChars="400" w:left="840" w:hanging="1440"/>
    </w:pPr>
    <w:rPr>
      <w:rFonts w:ascii="Times" w:eastAsia="Batang" w:hAnsi="Times" w:cs="Times"/>
      <w:szCs w:val="24"/>
      <w:lang w:eastAsia="en-GB"/>
    </w:rPr>
  </w:style>
  <w:style w:type="table" w:styleId="TableGrid">
    <w:name w:val="Table Grid"/>
    <w:basedOn w:val="TableNormal"/>
    <w:uiPriority w:val="39"/>
    <w:rsid w:val="007021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C1836"/>
    <w:rPr>
      <w:color w:val="666666"/>
    </w:rPr>
  </w:style>
  <w:style w:type="character" w:styleId="Emphasis">
    <w:name w:val="Emphasis"/>
    <w:basedOn w:val="DefaultParagraphFont"/>
    <w:uiPriority w:val="20"/>
    <w:qFormat/>
    <w:rsid w:val="00D6586E"/>
    <w:rPr>
      <w:i/>
      <w:iCs/>
    </w:rPr>
  </w:style>
  <w:style w:type="character" w:styleId="Strong">
    <w:name w:val="Strong"/>
    <w:uiPriority w:val="22"/>
    <w:qFormat/>
    <w:rsid w:val="00D6586E"/>
    <w:rPr>
      <w:b/>
      <w:bCs/>
    </w:rPr>
  </w:style>
  <w:style w:type="paragraph" w:customStyle="1" w:styleId="p1">
    <w:name w:val="p1"/>
    <w:basedOn w:val="Normal"/>
    <w:rsid w:val="00AF172B"/>
    <w:pPr>
      <w:pBdr>
        <w:top w:val="none" w:sz="0" w:space="0" w:color="auto"/>
        <w:left w:val="none" w:sz="0" w:space="0" w:color="auto"/>
        <w:bottom w:val="none" w:sz="0" w:space="0" w:color="auto"/>
        <w:right w:val="none" w:sz="0" w:space="0" w:color="auto"/>
      </w:pBdr>
      <w:spacing w:after="0" w:line="240" w:lineRule="auto"/>
    </w:pPr>
    <w:rPr>
      <w:rFonts w:ascii="Arial" w:eastAsia="Times New Roman" w:hAnsi="Arial"/>
      <w:color w:val="000000"/>
      <w:sz w:val="26"/>
      <w:szCs w:val="26"/>
    </w:rPr>
  </w:style>
  <w:style w:type="paragraph" w:customStyle="1" w:styleId="EX">
    <w:name w:val="EX"/>
    <w:basedOn w:val="Normal"/>
    <w:link w:val="EXChar"/>
    <w:rsid w:val="00A73740"/>
    <w:pPr>
      <w:keepLines/>
      <w:pBdr>
        <w:top w:val="none" w:sz="0" w:space="0" w:color="auto"/>
        <w:left w:val="none" w:sz="0" w:space="0" w:color="auto"/>
        <w:bottom w:val="none" w:sz="0" w:space="0" w:color="auto"/>
        <w:right w:val="none" w:sz="0" w:space="0" w:color="auto"/>
      </w:pBdr>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sz w:val="20"/>
      <w:szCs w:val="20"/>
      <w:lang w:val="en-GB" w:eastAsia="en-GB"/>
    </w:rPr>
  </w:style>
  <w:style w:type="character" w:customStyle="1" w:styleId="EXChar">
    <w:name w:val="EX Char"/>
    <w:link w:val="EX"/>
    <w:qFormat/>
    <w:rsid w:val="00A73740"/>
    <w:rPr>
      <w:rFonts w:ascii="Times New Roman" w:eastAsia="Times New Roman" w:hAnsi="Times New Roman" w:cs="Times New Roman"/>
      <w:sz w:val="20"/>
      <w:szCs w:val="20"/>
      <w:lang w:val="en-GB"/>
    </w:rPr>
  </w:style>
  <w:style w:type="paragraph" w:styleId="Revision">
    <w:name w:val="Revision"/>
    <w:hidden/>
    <w:uiPriority w:val="99"/>
    <w:semiHidden/>
    <w:rsid w:val="003821B3"/>
    <w:pPr>
      <w:pBdr>
        <w:top w:val="none" w:sz="0" w:space="0" w:color="auto"/>
        <w:left w:val="none" w:sz="0" w:space="0" w:color="auto"/>
        <w:bottom w:val="none" w:sz="0" w:space="0" w:color="auto"/>
        <w:right w:val="none" w:sz="0" w:space="0" w:color="auto"/>
      </w:pBdr>
      <w:spacing w:after="0" w:line="240" w:lineRule="auto"/>
    </w:pPr>
    <w:rPr>
      <w:rFonts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721625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image" Target="media/image9.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QYN3Chkfp2DbYhoMXmEjEbkL3lQ==">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Pages>
  <Words>438</Words>
  <Characters>2500</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Rahul Kumar Pal</dc:creator>
  <cp:lastModifiedBy>Rohit Singh</cp:lastModifiedBy>
  <cp:revision>37</cp:revision>
  <dcterms:created xsi:type="dcterms:W3CDTF">2025-02-07T14:57:00Z</dcterms:created>
  <dcterms:modified xsi:type="dcterms:W3CDTF">2025-02-07T15:15:00Z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0x010100E59C19A70B33A94D860CB32C4DE10098</vt:lpwstr>
  </property>
</Properties>
</file>